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F1CFF" w14:textId="77777777" w:rsidR="00A10689" w:rsidRPr="00A630E6" w:rsidRDefault="00CD5F5F">
      <w:pPr>
        <w:widowControl w:val="0"/>
        <w:spacing w:after="0" w:line="240" w:lineRule="auto"/>
        <w:jc w:val="center"/>
        <w:rPr>
          <w:rFonts w:ascii="Times New Roman" w:eastAsia="Times New Roman" w:hAnsi="Times New Roman" w:cs="Times New Roman"/>
          <w:b/>
          <w:bCs/>
          <w:sz w:val="26"/>
          <w:szCs w:val="26"/>
        </w:rPr>
      </w:pPr>
      <w:r w:rsidRPr="00A630E6">
        <w:rPr>
          <w:rFonts w:ascii="Times New Roman" w:eastAsia="Times New Roman" w:hAnsi="Times New Roman" w:cs="Times New Roman"/>
          <w:b/>
          <w:bCs/>
          <w:sz w:val="26"/>
          <w:szCs w:val="26"/>
        </w:rPr>
        <w:t>PHỤ LỤC 1</w:t>
      </w:r>
    </w:p>
    <w:p w14:paraId="09B6D217" w14:textId="77777777" w:rsidR="007160B8" w:rsidRPr="00A630E6" w:rsidRDefault="00CD5F5F" w:rsidP="00EC69B6">
      <w:pPr>
        <w:widowControl w:val="0"/>
        <w:spacing w:after="0" w:line="240" w:lineRule="auto"/>
        <w:jc w:val="center"/>
        <w:rPr>
          <w:rFonts w:ascii="Times New Roman" w:eastAsia="Times New Roman" w:hAnsi="Times New Roman" w:cs="Times New Roman"/>
          <w:b/>
          <w:bCs/>
          <w:spacing w:val="-6"/>
          <w:sz w:val="26"/>
          <w:szCs w:val="26"/>
        </w:rPr>
      </w:pPr>
      <w:r w:rsidRPr="00A630E6">
        <w:rPr>
          <w:rFonts w:ascii="Times New Roman" w:eastAsia="Times New Roman" w:hAnsi="Times New Roman" w:cs="Times New Roman"/>
          <w:b/>
          <w:bCs/>
          <w:sz w:val="26"/>
          <w:szCs w:val="26"/>
        </w:rPr>
        <w:t xml:space="preserve">DANH MỤC THỦ TỤC HÀNH CHÍNH </w:t>
      </w:r>
      <w:r w:rsidR="00EC69B6" w:rsidRPr="00A630E6">
        <w:rPr>
          <w:rFonts w:ascii="Times New Roman" w:eastAsia="Times New Roman" w:hAnsi="Times New Roman" w:cs="Times New Roman"/>
          <w:b/>
          <w:bCs/>
          <w:sz w:val="26"/>
          <w:szCs w:val="26"/>
        </w:rPr>
        <w:t xml:space="preserve">CỦA </w:t>
      </w:r>
      <w:r w:rsidR="007160B8" w:rsidRPr="00A630E6">
        <w:rPr>
          <w:rFonts w:ascii="Times New Roman" w:eastAsia="Times New Roman" w:hAnsi="Times New Roman" w:cs="Times New Roman"/>
          <w:b/>
          <w:bCs/>
          <w:sz w:val="26"/>
          <w:szCs w:val="26"/>
        </w:rPr>
        <w:t>LĨNH VỰC NỘI VỤ</w:t>
      </w:r>
      <w:r w:rsidR="00EC69B6" w:rsidRPr="00A630E6">
        <w:rPr>
          <w:rFonts w:ascii="Times New Roman" w:eastAsia="Times New Roman" w:hAnsi="Times New Roman" w:cs="Times New Roman"/>
          <w:b/>
          <w:bCs/>
          <w:sz w:val="26"/>
          <w:szCs w:val="26"/>
        </w:rPr>
        <w:t xml:space="preserve"> THUỘC THẨM QUYỀN </w:t>
      </w:r>
      <w:r w:rsidR="00EC69B6" w:rsidRPr="00A630E6">
        <w:rPr>
          <w:rFonts w:ascii="Times New Roman" w:eastAsia="Times New Roman" w:hAnsi="Times New Roman" w:cs="Times New Roman"/>
          <w:b/>
          <w:bCs/>
          <w:spacing w:val="-6"/>
          <w:sz w:val="26"/>
          <w:szCs w:val="26"/>
        </w:rPr>
        <w:t xml:space="preserve">GIẢI QUYẾT </w:t>
      </w:r>
    </w:p>
    <w:p w14:paraId="3FDF6251" w14:textId="6917EADE" w:rsidR="00EC69B6" w:rsidRDefault="00EC69B6" w:rsidP="00EC69B6">
      <w:pPr>
        <w:widowControl w:val="0"/>
        <w:spacing w:after="0" w:line="240" w:lineRule="auto"/>
        <w:jc w:val="center"/>
        <w:rPr>
          <w:rFonts w:ascii="Times New Roman" w:eastAsia="Times New Roman" w:hAnsi="Times New Roman" w:cs="Times New Roman"/>
          <w:b/>
          <w:bCs/>
          <w:spacing w:val="-6"/>
          <w:sz w:val="26"/>
          <w:szCs w:val="26"/>
        </w:rPr>
      </w:pPr>
      <w:r w:rsidRPr="00A630E6">
        <w:rPr>
          <w:rFonts w:ascii="Times New Roman" w:eastAsia="Times New Roman" w:hAnsi="Times New Roman" w:cs="Times New Roman"/>
          <w:b/>
          <w:bCs/>
          <w:spacing w:val="-6"/>
          <w:sz w:val="26"/>
          <w:szCs w:val="26"/>
        </w:rPr>
        <w:t>CỦA UBND CẤP XÃ TRÊN ĐỊA BÀN TỈNH TÂY NINH</w:t>
      </w:r>
    </w:p>
    <w:p w14:paraId="5661AEFD" w14:textId="05AC5289" w:rsidR="00C7057A" w:rsidRPr="00E129D6" w:rsidRDefault="00C7057A" w:rsidP="00C7057A">
      <w:pPr>
        <w:widowControl w:val="0"/>
        <w:spacing w:after="0" w:line="240" w:lineRule="auto"/>
        <w:jc w:val="center"/>
        <w:rPr>
          <w:rFonts w:ascii="Times New Roman" w:eastAsia="Times New Roman" w:hAnsi="Times New Roman" w:cs="Times New Roman"/>
          <w:i/>
          <w:iCs/>
          <w:sz w:val="26"/>
          <w:szCs w:val="26"/>
        </w:rPr>
      </w:pPr>
      <w:r w:rsidRPr="00E129D6">
        <w:rPr>
          <w:rFonts w:ascii="Times New Roman" w:eastAsia="Times New Roman" w:hAnsi="Times New Roman" w:cs="Times New Roman"/>
          <w:i/>
          <w:iCs/>
          <w:sz w:val="26"/>
          <w:szCs w:val="26"/>
        </w:rPr>
        <w:t>(</w:t>
      </w:r>
      <w:r w:rsidR="003842A7">
        <w:rPr>
          <w:rFonts w:ascii="Times New Roman" w:eastAsia="Times New Roman" w:hAnsi="Times New Roman" w:cs="Times New Roman"/>
          <w:i/>
          <w:iCs/>
          <w:sz w:val="26"/>
          <w:szCs w:val="26"/>
        </w:rPr>
        <w:t>Ban hành kèm theo Quyết định số 1608/QĐ-UBND ngày 23/6</w:t>
      </w:r>
      <w:r w:rsidRPr="00E129D6">
        <w:rPr>
          <w:rFonts w:ascii="Times New Roman" w:eastAsia="Times New Roman" w:hAnsi="Times New Roman" w:cs="Times New Roman"/>
          <w:i/>
          <w:iCs/>
          <w:sz w:val="26"/>
          <w:szCs w:val="26"/>
        </w:rPr>
        <w:t>/2025 của Chủ tịch UBND tỉnh Tây Ninh)</w:t>
      </w:r>
    </w:p>
    <w:p w14:paraId="559A4101" w14:textId="3088EDD2" w:rsidR="00C7057A" w:rsidRPr="00A630E6" w:rsidRDefault="00C7057A" w:rsidP="00EC69B6">
      <w:pPr>
        <w:widowControl w:val="0"/>
        <w:spacing w:after="0" w:line="240" w:lineRule="auto"/>
        <w:jc w:val="center"/>
        <w:rPr>
          <w:rFonts w:ascii="Times New Roman" w:eastAsia="Times New Roman" w:hAnsi="Times New Roman" w:cs="Times New Roman"/>
          <w:b/>
          <w:bCs/>
          <w:spacing w:val="-6"/>
          <w:sz w:val="26"/>
          <w:szCs w:val="26"/>
        </w:rPr>
      </w:pPr>
      <w:r w:rsidRPr="00A630E6">
        <w:rPr>
          <w:rFonts w:ascii="Times New Roman" w:eastAsia="Times New Roman" w:hAnsi="Times New Roman" w:cs="Times New Roman"/>
          <w:i/>
          <w:iCs/>
          <w:noProof/>
          <w:sz w:val="26"/>
          <w:szCs w:val="26"/>
        </w:rPr>
        <mc:AlternateContent>
          <mc:Choice Requires="wps">
            <w:drawing>
              <wp:anchor distT="0" distB="0" distL="114300" distR="114300" simplePos="0" relativeHeight="251659264" behindDoc="0" locked="0" layoutInCell="1" allowOverlap="1" wp14:anchorId="5931953F" wp14:editId="101862AA">
                <wp:simplePos x="0" y="0"/>
                <wp:positionH relativeFrom="margin">
                  <wp:align>center</wp:align>
                </wp:positionH>
                <wp:positionV relativeFrom="paragraph">
                  <wp:posOffset>93980</wp:posOffset>
                </wp:positionV>
                <wp:extent cx="2413000" cy="0"/>
                <wp:effectExtent l="0" t="0" r="25400" b="19050"/>
                <wp:wrapNone/>
                <wp:docPr id="1" name="Straight Connector 5"/>
                <wp:cNvGraphicFramePr/>
                <a:graphic xmlns:a="http://schemas.openxmlformats.org/drawingml/2006/main">
                  <a:graphicData uri="http://schemas.microsoft.com/office/word/2010/wordprocessingShape">
                    <wps:wsp>
                      <wps:cNvCnPr/>
                      <wps:spPr bwMode="auto">
                        <a:xfrm>
                          <a:off x="0" y="0"/>
                          <a:ext cx="2413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F8C881" id="Straight Connector 5"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4pt" to="190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" strokecolor="black [3200]" strokeweight=".5pt">
                <v:stroke joinstyle="miter"/>
                <w10:wrap anchorx="margin"/>
              </v:line>
            </w:pict>
          </mc:Fallback>
        </mc:AlternateContent>
      </w:r>
    </w:p>
    <w:p w14:paraId="32A4DA43" w14:textId="77777777" w:rsidR="00C7057A" w:rsidRDefault="00C7057A" w:rsidP="00EC69B6">
      <w:pPr>
        <w:widowControl w:val="0"/>
        <w:spacing w:after="0" w:line="240" w:lineRule="auto"/>
        <w:jc w:val="center"/>
        <w:rPr>
          <w:rFonts w:ascii="Times New Roman" w:eastAsia="Times New Roman" w:hAnsi="Times New Roman" w:cs="Times New Roman"/>
          <w:sz w:val="26"/>
          <w:szCs w:val="26"/>
        </w:rPr>
      </w:pPr>
    </w:p>
    <w:p w14:paraId="55AB1D93" w14:textId="10F20A7C" w:rsidR="00EC69B6" w:rsidRPr="00A630E6" w:rsidRDefault="00EC69B6" w:rsidP="00EC69B6">
      <w:pPr>
        <w:widowControl w:val="0"/>
        <w:spacing w:after="0" w:line="240" w:lineRule="auto"/>
        <w:jc w:val="center"/>
        <w:rPr>
          <w:rFonts w:ascii="Times New Roman" w:eastAsia="Times New Roman" w:hAnsi="Times New Roman" w:cs="Times New Roman"/>
          <w:sz w:val="26"/>
          <w:szCs w:val="26"/>
        </w:rPr>
      </w:pPr>
    </w:p>
    <w:p w14:paraId="209A8691" w14:textId="49335560" w:rsidR="00A10689" w:rsidRPr="00A630E6" w:rsidRDefault="00EC69B6">
      <w:pPr>
        <w:tabs>
          <w:tab w:val="left" w:pos="7890"/>
        </w:tabs>
        <w:rPr>
          <w:rFonts w:ascii="Times New Roman" w:hAnsi="Times New Roman" w:cs="Times New Roman"/>
          <w:b/>
          <w:sz w:val="26"/>
          <w:szCs w:val="26"/>
        </w:rPr>
      </w:pPr>
      <w:r w:rsidRPr="00A630E6">
        <w:rPr>
          <w:rFonts w:ascii="Times New Roman" w:hAnsi="Times New Roman" w:cs="Times New Roman"/>
          <w:b/>
          <w:sz w:val="26"/>
          <w:szCs w:val="26"/>
        </w:rPr>
        <w:t xml:space="preserve">TỔNG SỐ </w:t>
      </w:r>
      <w:r w:rsidR="00CD5F5F" w:rsidRPr="00A630E6">
        <w:rPr>
          <w:rFonts w:ascii="Times New Roman" w:hAnsi="Times New Roman" w:cs="Times New Roman"/>
          <w:b/>
          <w:sz w:val="26"/>
          <w:szCs w:val="26"/>
        </w:rPr>
        <w:t xml:space="preserve">THỦ TỤC HÀNH CHÍNH CẤP </w:t>
      </w:r>
      <w:r w:rsidRPr="00A630E6">
        <w:rPr>
          <w:rFonts w:ascii="Times New Roman" w:hAnsi="Times New Roman" w:cs="Times New Roman"/>
          <w:b/>
          <w:sz w:val="26"/>
          <w:szCs w:val="26"/>
        </w:rPr>
        <w:t>XÃ</w:t>
      </w:r>
      <w:r w:rsidR="00CD5F5F" w:rsidRPr="00A630E6">
        <w:rPr>
          <w:rFonts w:ascii="Times New Roman" w:hAnsi="Times New Roman" w:cs="Times New Roman"/>
          <w:b/>
          <w:sz w:val="26"/>
          <w:szCs w:val="26"/>
        </w:rPr>
        <w:t xml:space="preserve">: </w:t>
      </w:r>
      <w:r w:rsidR="00617FCE">
        <w:rPr>
          <w:rFonts w:ascii="Times New Roman" w:hAnsi="Times New Roman" w:cs="Times New Roman"/>
          <w:b/>
          <w:sz w:val="26"/>
          <w:szCs w:val="26"/>
        </w:rPr>
        <w:t>33</w:t>
      </w:r>
      <w:r w:rsidR="00CD5F5F" w:rsidRPr="00A630E6">
        <w:rPr>
          <w:rFonts w:ascii="Times New Roman" w:hAnsi="Times New Roman" w:cs="Times New Roman"/>
          <w:b/>
          <w:sz w:val="26"/>
          <w:szCs w:val="26"/>
        </w:rPr>
        <w:t xml:space="preserve"> TTHC</w:t>
      </w:r>
      <w:r w:rsidR="00CD5F5F" w:rsidRPr="00A630E6">
        <w:rPr>
          <w:rFonts w:ascii="Times New Roman" w:hAnsi="Times New Roman" w:cs="Times New Roman"/>
          <w:b/>
          <w:sz w:val="26"/>
          <w:szCs w:val="26"/>
        </w:rPr>
        <w:tab/>
      </w:r>
    </w:p>
    <w:tbl>
      <w:tblPr>
        <w:tblW w:w="5367" w:type="pct"/>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firstRow="0" w:lastRow="0" w:firstColumn="0" w:lastColumn="0" w:noHBand="0" w:noVBand="0"/>
      </w:tblPr>
      <w:tblGrid>
        <w:gridCol w:w="716"/>
        <w:gridCol w:w="1985"/>
        <w:gridCol w:w="1137"/>
        <w:gridCol w:w="1134"/>
        <w:gridCol w:w="1704"/>
        <w:gridCol w:w="1130"/>
        <w:gridCol w:w="2412"/>
        <w:gridCol w:w="992"/>
        <w:gridCol w:w="4535"/>
      </w:tblGrid>
      <w:tr w:rsidR="00A630E6" w:rsidRPr="00D4126E" w14:paraId="5FDF273C" w14:textId="77777777" w:rsidTr="00F1528A">
        <w:trPr>
          <w:trHeight w:val="1173"/>
        </w:trPr>
        <w:tc>
          <w:tcPr>
            <w:tcW w:w="227" w:type="pct"/>
            <w:shd w:val="clear" w:color="auto" w:fill="auto"/>
            <w:vAlign w:val="center"/>
          </w:tcPr>
          <w:p w14:paraId="63292D4F" w14:textId="77777777" w:rsidR="006E2345" w:rsidRPr="00D4126E" w:rsidRDefault="006E2345" w:rsidP="000A0302">
            <w:pPr>
              <w:spacing w:before="60" w:after="60"/>
              <w:jc w:val="center"/>
              <w:rPr>
                <w:rFonts w:ascii="Times New Roman" w:hAnsi="Times New Roman" w:cs="Times New Roman"/>
                <w:b/>
                <w:sz w:val="26"/>
                <w:szCs w:val="26"/>
              </w:rPr>
            </w:pPr>
            <w:r w:rsidRPr="00D4126E">
              <w:rPr>
                <w:rFonts w:ascii="Times New Roman" w:hAnsi="Times New Roman" w:cs="Times New Roman"/>
                <w:b/>
                <w:sz w:val="26"/>
                <w:szCs w:val="26"/>
              </w:rPr>
              <w:t>STT</w:t>
            </w:r>
          </w:p>
        </w:tc>
        <w:tc>
          <w:tcPr>
            <w:tcW w:w="630" w:type="pct"/>
            <w:shd w:val="clear" w:color="auto" w:fill="auto"/>
            <w:vAlign w:val="center"/>
          </w:tcPr>
          <w:p w14:paraId="3DBC183A" w14:textId="77777777" w:rsidR="006E2345" w:rsidRPr="00D4126E" w:rsidRDefault="006E2345" w:rsidP="000A0302">
            <w:pPr>
              <w:spacing w:before="60" w:after="60"/>
              <w:jc w:val="center"/>
              <w:rPr>
                <w:rFonts w:ascii="Times New Roman" w:hAnsi="Times New Roman" w:cs="Times New Roman"/>
                <w:b/>
                <w:sz w:val="26"/>
                <w:szCs w:val="26"/>
              </w:rPr>
            </w:pPr>
            <w:r w:rsidRPr="00D4126E">
              <w:rPr>
                <w:rFonts w:ascii="Times New Roman" w:hAnsi="Times New Roman" w:cs="Times New Roman"/>
                <w:b/>
                <w:sz w:val="26"/>
                <w:szCs w:val="26"/>
              </w:rPr>
              <w:t>Tên TTHC</w:t>
            </w:r>
          </w:p>
        </w:tc>
        <w:tc>
          <w:tcPr>
            <w:tcW w:w="361" w:type="pct"/>
            <w:shd w:val="clear" w:color="auto" w:fill="auto"/>
            <w:vAlign w:val="center"/>
          </w:tcPr>
          <w:p w14:paraId="73FA2B74" w14:textId="0366A5D5" w:rsidR="006E2345" w:rsidRPr="00D4126E" w:rsidRDefault="006E2345" w:rsidP="000A0302">
            <w:pPr>
              <w:spacing w:before="60" w:after="60"/>
              <w:jc w:val="center"/>
              <w:rPr>
                <w:rFonts w:ascii="Times New Roman" w:hAnsi="Times New Roman" w:cs="Times New Roman"/>
                <w:b/>
                <w:sz w:val="26"/>
                <w:szCs w:val="26"/>
              </w:rPr>
            </w:pPr>
            <w:r w:rsidRPr="00D4126E">
              <w:rPr>
                <w:rFonts w:ascii="Times New Roman" w:hAnsi="Times New Roman" w:cs="Times New Roman"/>
                <w:b/>
                <w:sz w:val="26"/>
                <w:szCs w:val="26"/>
              </w:rPr>
              <w:t>Mã số TTHC</w:t>
            </w:r>
            <w:r w:rsidR="00F1528A">
              <w:rPr>
                <w:rFonts w:ascii="Times New Roman" w:hAnsi="Times New Roman" w:cs="Times New Roman"/>
                <w:b/>
                <w:sz w:val="26"/>
                <w:szCs w:val="26"/>
              </w:rPr>
              <w:t xml:space="preserve"> </w:t>
            </w:r>
          </w:p>
        </w:tc>
        <w:tc>
          <w:tcPr>
            <w:tcW w:w="360" w:type="pct"/>
            <w:shd w:val="clear" w:color="auto" w:fill="auto"/>
            <w:vAlign w:val="center"/>
          </w:tcPr>
          <w:p w14:paraId="5F61FECB" w14:textId="77777777" w:rsidR="006E2345" w:rsidRPr="00D4126E" w:rsidRDefault="006E2345" w:rsidP="000A0302">
            <w:pPr>
              <w:spacing w:before="60" w:after="60"/>
              <w:jc w:val="center"/>
              <w:rPr>
                <w:rFonts w:ascii="Times New Roman" w:hAnsi="Times New Roman" w:cs="Times New Roman"/>
                <w:b/>
                <w:sz w:val="26"/>
                <w:szCs w:val="26"/>
              </w:rPr>
            </w:pPr>
            <w:r w:rsidRPr="00D4126E">
              <w:rPr>
                <w:rFonts w:ascii="Times New Roman" w:hAnsi="Times New Roman" w:cs="Times New Roman"/>
                <w:b/>
                <w:sz w:val="26"/>
                <w:szCs w:val="26"/>
              </w:rPr>
              <w:t>Lĩnh vực</w:t>
            </w:r>
          </w:p>
        </w:tc>
        <w:tc>
          <w:tcPr>
            <w:tcW w:w="541" w:type="pct"/>
            <w:shd w:val="clear" w:color="auto" w:fill="auto"/>
            <w:vAlign w:val="center"/>
          </w:tcPr>
          <w:p w14:paraId="4D78A31D" w14:textId="77777777" w:rsidR="006E2345" w:rsidRPr="00D4126E" w:rsidRDefault="006E2345" w:rsidP="000A0302">
            <w:pPr>
              <w:spacing w:before="60" w:after="60"/>
              <w:jc w:val="center"/>
              <w:rPr>
                <w:rFonts w:ascii="Times New Roman" w:hAnsi="Times New Roman" w:cs="Times New Roman"/>
                <w:b/>
                <w:sz w:val="26"/>
                <w:szCs w:val="26"/>
              </w:rPr>
            </w:pPr>
            <w:r w:rsidRPr="00D4126E">
              <w:rPr>
                <w:rFonts w:ascii="Times New Roman" w:hAnsi="Times New Roman" w:cs="Times New Roman"/>
                <w:b/>
                <w:sz w:val="26"/>
                <w:szCs w:val="26"/>
              </w:rPr>
              <w:t>Thời hạn giải quyết</w:t>
            </w:r>
          </w:p>
        </w:tc>
        <w:tc>
          <w:tcPr>
            <w:tcW w:w="359" w:type="pct"/>
            <w:shd w:val="clear" w:color="auto" w:fill="auto"/>
            <w:vAlign w:val="center"/>
          </w:tcPr>
          <w:p w14:paraId="2816628F" w14:textId="77777777" w:rsidR="006E2345" w:rsidRPr="00D4126E" w:rsidRDefault="006E2345" w:rsidP="000A0302">
            <w:pPr>
              <w:spacing w:before="60" w:after="60"/>
              <w:jc w:val="center"/>
              <w:rPr>
                <w:rFonts w:ascii="Times New Roman" w:hAnsi="Times New Roman" w:cs="Times New Roman"/>
                <w:b/>
                <w:sz w:val="26"/>
                <w:szCs w:val="26"/>
              </w:rPr>
            </w:pPr>
            <w:r w:rsidRPr="00D4126E">
              <w:rPr>
                <w:rFonts w:ascii="Times New Roman" w:hAnsi="Times New Roman" w:cs="Times New Roman"/>
                <w:b/>
                <w:sz w:val="26"/>
                <w:szCs w:val="26"/>
              </w:rPr>
              <w:t xml:space="preserve">Phí, lệ phí </w:t>
            </w:r>
            <w:r w:rsidRPr="00D4126E">
              <w:rPr>
                <w:rFonts w:ascii="Times New Roman" w:hAnsi="Times New Roman" w:cs="Times New Roman"/>
                <w:b/>
                <w:sz w:val="26"/>
                <w:szCs w:val="26"/>
              </w:rPr>
              <w:br/>
              <w:t>(nếu có)</w:t>
            </w:r>
          </w:p>
        </w:tc>
        <w:tc>
          <w:tcPr>
            <w:tcW w:w="766" w:type="pct"/>
            <w:shd w:val="clear" w:color="auto" w:fill="auto"/>
            <w:vAlign w:val="center"/>
          </w:tcPr>
          <w:p w14:paraId="7DCFC550" w14:textId="77777777" w:rsidR="006E2345" w:rsidRPr="00D4126E" w:rsidRDefault="006E2345" w:rsidP="000A0302">
            <w:pPr>
              <w:spacing w:before="60" w:after="60"/>
              <w:jc w:val="center"/>
              <w:rPr>
                <w:rFonts w:ascii="Times New Roman" w:hAnsi="Times New Roman" w:cs="Times New Roman"/>
                <w:b/>
                <w:sz w:val="26"/>
                <w:szCs w:val="26"/>
              </w:rPr>
            </w:pPr>
            <w:r w:rsidRPr="00D4126E">
              <w:rPr>
                <w:rFonts w:ascii="Times New Roman" w:hAnsi="Times New Roman" w:cs="Times New Roman"/>
                <w:b/>
                <w:sz w:val="26"/>
                <w:szCs w:val="26"/>
              </w:rPr>
              <w:t xml:space="preserve">Địa điểm, </w:t>
            </w:r>
            <w:r w:rsidR="005C28F7" w:rsidRPr="00D4126E">
              <w:rPr>
                <w:rFonts w:ascii="Times New Roman" w:hAnsi="Times New Roman" w:cs="Times New Roman"/>
                <w:b/>
                <w:sz w:val="26"/>
                <w:szCs w:val="26"/>
              </w:rPr>
              <w:t>c</w:t>
            </w:r>
            <w:r w:rsidRPr="00D4126E">
              <w:rPr>
                <w:rFonts w:ascii="Times New Roman" w:hAnsi="Times New Roman" w:cs="Times New Roman"/>
                <w:b/>
                <w:sz w:val="26"/>
                <w:szCs w:val="26"/>
              </w:rPr>
              <w:t xml:space="preserve">ơ quan thực hiện </w:t>
            </w:r>
          </w:p>
        </w:tc>
        <w:tc>
          <w:tcPr>
            <w:tcW w:w="315" w:type="pct"/>
            <w:shd w:val="clear" w:color="auto" w:fill="auto"/>
            <w:vAlign w:val="center"/>
          </w:tcPr>
          <w:p w14:paraId="26D18533" w14:textId="77777777" w:rsidR="006E2345" w:rsidRPr="00D4126E" w:rsidRDefault="006E2345" w:rsidP="000A0302">
            <w:pPr>
              <w:spacing w:before="60" w:after="60"/>
              <w:jc w:val="center"/>
              <w:rPr>
                <w:rFonts w:ascii="Times New Roman" w:hAnsi="Times New Roman" w:cs="Times New Roman"/>
                <w:b/>
                <w:sz w:val="26"/>
                <w:szCs w:val="26"/>
              </w:rPr>
            </w:pPr>
            <w:r w:rsidRPr="00D4126E">
              <w:rPr>
                <w:rFonts w:ascii="Times New Roman" w:hAnsi="Times New Roman" w:cs="Times New Roman"/>
                <w:b/>
                <w:sz w:val="26"/>
                <w:szCs w:val="26"/>
              </w:rPr>
              <w:t>Mức dịch vụ công</w:t>
            </w:r>
          </w:p>
        </w:tc>
        <w:tc>
          <w:tcPr>
            <w:tcW w:w="1440" w:type="pct"/>
            <w:shd w:val="clear" w:color="auto" w:fill="auto"/>
            <w:vAlign w:val="center"/>
          </w:tcPr>
          <w:p w14:paraId="4EEFC82C" w14:textId="77777777" w:rsidR="006E2345" w:rsidRPr="00D4126E" w:rsidRDefault="006E2345" w:rsidP="000A0302">
            <w:pPr>
              <w:spacing w:before="60" w:after="60"/>
              <w:jc w:val="center"/>
              <w:rPr>
                <w:rFonts w:ascii="Times New Roman" w:hAnsi="Times New Roman" w:cs="Times New Roman"/>
                <w:b/>
                <w:sz w:val="26"/>
                <w:szCs w:val="26"/>
              </w:rPr>
            </w:pPr>
            <w:r w:rsidRPr="00D4126E">
              <w:rPr>
                <w:rFonts w:ascii="Times New Roman" w:hAnsi="Times New Roman" w:cs="Times New Roman"/>
                <w:b/>
                <w:sz w:val="26"/>
                <w:szCs w:val="26"/>
              </w:rPr>
              <w:t>Căn cứ pháp lý</w:t>
            </w:r>
          </w:p>
        </w:tc>
      </w:tr>
      <w:tr w:rsidR="00A630E6" w:rsidRPr="00D4126E" w14:paraId="500A73CD" w14:textId="77777777" w:rsidTr="00F1528A">
        <w:trPr>
          <w:trHeight w:val="3711"/>
          <w:tblHeader/>
        </w:trPr>
        <w:tc>
          <w:tcPr>
            <w:tcW w:w="227" w:type="pct"/>
            <w:shd w:val="clear" w:color="auto" w:fill="auto"/>
            <w:vAlign w:val="center"/>
          </w:tcPr>
          <w:p w14:paraId="0EF10E2E" w14:textId="3EA2E3A0" w:rsidR="006E2345" w:rsidRPr="00463A28" w:rsidRDefault="006E2345" w:rsidP="000A0302">
            <w:pPr>
              <w:pStyle w:val="ListParagraph"/>
              <w:numPr>
                <w:ilvl w:val="0"/>
                <w:numId w:val="23"/>
              </w:numPr>
              <w:spacing w:before="60" w:after="60"/>
              <w:rPr>
                <w:sz w:val="26"/>
                <w:szCs w:val="26"/>
              </w:rPr>
            </w:pPr>
          </w:p>
        </w:tc>
        <w:tc>
          <w:tcPr>
            <w:tcW w:w="630" w:type="pct"/>
            <w:shd w:val="clear" w:color="auto" w:fill="auto"/>
            <w:vAlign w:val="center"/>
          </w:tcPr>
          <w:p w14:paraId="50B9A4F8" w14:textId="6717DD94" w:rsidR="006E2345" w:rsidRPr="00D4126E" w:rsidRDefault="006E2345" w:rsidP="000A030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xml:space="preserve">Thủ tục </w:t>
            </w:r>
            <w:r w:rsidR="00E54707" w:rsidRPr="00D4126E">
              <w:rPr>
                <w:rFonts w:ascii="Times New Roman" w:hAnsi="Times New Roman" w:cs="Times New Roman"/>
                <w:sz w:val="26"/>
                <w:szCs w:val="26"/>
              </w:rPr>
              <w:t>Thăm viếng mộ liệt sĩ</w:t>
            </w:r>
          </w:p>
        </w:tc>
        <w:tc>
          <w:tcPr>
            <w:tcW w:w="361" w:type="pct"/>
            <w:vAlign w:val="center"/>
          </w:tcPr>
          <w:p w14:paraId="0C05C43D" w14:textId="77777777" w:rsidR="008853BF" w:rsidRPr="00F1528A" w:rsidRDefault="008853BF" w:rsidP="008853BF">
            <w:pPr>
              <w:jc w:val="both"/>
              <w:rPr>
                <w:rFonts w:ascii="Times New Roman" w:hAnsi="Times New Roman" w:cs="Times New Roman"/>
                <w:color w:val="FF0000"/>
                <w:sz w:val="26"/>
                <w:szCs w:val="26"/>
              </w:rPr>
            </w:pPr>
            <w:r w:rsidRPr="00F1528A">
              <w:rPr>
                <w:rFonts w:ascii="Times New Roman" w:hAnsi="Times New Roman" w:cs="Times New Roman"/>
                <w:sz w:val="26"/>
                <w:szCs w:val="26"/>
              </w:rPr>
              <w:t>1.010832.000.00.00.H53</w:t>
            </w:r>
          </w:p>
          <w:p w14:paraId="7CFAA903" w14:textId="42DE7D98" w:rsidR="006E2345" w:rsidRPr="00F1528A" w:rsidRDefault="006E2345" w:rsidP="000A0302">
            <w:pPr>
              <w:spacing w:before="60" w:after="60"/>
              <w:jc w:val="both"/>
              <w:rPr>
                <w:rFonts w:ascii="Times New Roman" w:hAnsi="Times New Roman" w:cs="Times New Roman"/>
                <w:color w:val="FF0000"/>
                <w:sz w:val="26"/>
                <w:szCs w:val="26"/>
              </w:rPr>
            </w:pPr>
          </w:p>
        </w:tc>
        <w:tc>
          <w:tcPr>
            <w:tcW w:w="360" w:type="pct"/>
            <w:shd w:val="clear" w:color="auto" w:fill="auto"/>
            <w:vAlign w:val="center"/>
          </w:tcPr>
          <w:p w14:paraId="3732E003" w14:textId="74E24EC0" w:rsidR="006E2345" w:rsidRPr="00D4126E" w:rsidRDefault="00B72257"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Người có công</w:t>
            </w:r>
          </w:p>
        </w:tc>
        <w:tc>
          <w:tcPr>
            <w:tcW w:w="541" w:type="pct"/>
            <w:shd w:val="clear" w:color="auto" w:fill="auto"/>
            <w:vAlign w:val="center"/>
          </w:tcPr>
          <w:p w14:paraId="35C899C0" w14:textId="4DD5DF16" w:rsidR="006E2345" w:rsidRPr="00D4126E" w:rsidRDefault="00FF4BDC" w:rsidP="000A030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xml:space="preserve">03 </w:t>
            </w:r>
            <w:r w:rsidR="006E2345" w:rsidRPr="00D4126E">
              <w:rPr>
                <w:rFonts w:ascii="Times New Roman" w:hAnsi="Times New Roman" w:cs="Times New Roman"/>
                <w:sz w:val="26"/>
                <w:szCs w:val="26"/>
              </w:rPr>
              <w:t>ngày</w:t>
            </w:r>
            <w:r w:rsidR="006E2345" w:rsidRPr="00D4126E">
              <w:rPr>
                <w:rFonts w:ascii="Times New Roman" w:hAnsi="Times New Roman" w:cs="Times New Roman"/>
                <w:sz w:val="26"/>
                <w:szCs w:val="26"/>
              </w:rPr>
              <w:br/>
              <w:t>làm việc</w:t>
            </w:r>
            <w:r w:rsidRPr="00D4126E">
              <w:rPr>
                <w:rFonts w:ascii="Times New Roman" w:hAnsi="Times New Roman" w:cs="Times New Roman"/>
                <w:sz w:val="26"/>
                <w:szCs w:val="26"/>
              </w:rPr>
              <w:t xml:space="preserve"> (chỉ tính thời gian cấp Giấy Giới thiệu thăm vi</w:t>
            </w:r>
            <w:r w:rsidR="004E7BB1" w:rsidRPr="00D4126E">
              <w:rPr>
                <w:rFonts w:ascii="Times New Roman" w:hAnsi="Times New Roman" w:cs="Times New Roman"/>
                <w:sz w:val="26"/>
                <w:szCs w:val="26"/>
              </w:rPr>
              <w:t>ế</w:t>
            </w:r>
            <w:r w:rsidRPr="00D4126E">
              <w:rPr>
                <w:rFonts w:ascii="Times New Roman" w:hAnsi="Times New Roman" w:cs="Times New Roman"/>
                <w:sz w:val="26"/>
                <w:szCs w:val="26"/>
              </w:rPr>
              <w:t>ng mộ liệt sĩ)</w:t>
            </w:r>
          </w:p>
        </w:tc>
        <w:tc>
          <w:tcPr>
            <w:tcW w:w="359" w:type="pct"/>
            <w:shd w:val="clear" w:color="auto" w:fill="auto"/>
            <w:vAlign w:val="center"/>
          </w:tcPr>
          <w:p w14:paraId="6F66CCC4" w14:textId="4969CD59" w:rsidR="006E2345" w:rsidRPr="00D4126E" w:rsidRDefault="00E62B32" w:rsidP="000A0302">
            <w:pPr>
              <w:spacing w:before="60" w:after="60" w:line="240" w:lineRule="auto"/>
              <w:jc w:val="center"/>
              <w:rPr>
                <w:rFonts w:ascii="Times New Roman" w:hAnsi="Times New Roman" w:cs="Times New Roman"/>
                <w:sz w:val="26"/>
                <w:szCs w:val="26"/>
              </w:rPr>
            </w:pPr>
            <w:r w:rsidRPr="00D4126E">
              <w:rPr>
                <w:rFonts w:ascii="Times New Roman" w:hAnsi="Times New Roman" w:cs="Times New Roman"/>
                <w:spacing w:val="6"/>
                <w:sz w:val="26"/>
                <w:szCs w:val="26"/>
              </w:rPr>
              <w:t>0</w:t>
            </w:r>
          </w:p>
        </w:tc>
        <w:tc>
          <w:tcPr>
            <w:tcW w:w="766" w:type="pct"/>
            <w:vAlign w:val="center"/>
          </w:tcPr>
          <w:p w14:paraId="55CA5B56" w14:textId="77777777" w:rsidR="005C28F7" w:rsidRPr="00D4126E" w:rsidRDefault="00065683" w:rsidP="000A030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w:t>
            </w:r>
            <w:r w:rsidR="005C28F7" w:rsidRPr="00D4126E">
              <w:rPr>
                <w:rFonts w:ascii="Times New Roman" w:hAnsi="Times New Roman" w:cs="Times New Roman"/>
                <w:sz w:val="26"/>
                <w:szCs w:val="26"/>
              </w:rPr>
              <w:t xml:space="preserve">Địa điểm: Trung tâm Phục vụ hành chính công cấp xã bất kỳ </w:t>
            </w:r>
            <w:r w:rsidR="005C28F7" w:rsidRPr="00D4126E">
              <w:rPr>
                <w:rFonts w:ascii="Times New Roman" w:hAnsi="Times New Roman" w:cs="Times New Roman"/>
                <w:b/>
                <w:i/>
                <w:sz w:val="26"/>
                <w:szCs w:val="26"/>
              </w:rPr>
              <w:t>(trong trường hợp được UBND tỉnh phân cấp/ủy quyền giải quyết)</w:t>
            </w:r>
          </w:p>
          <w:p w14:paraId="4F1ECDE1" w14:textId="77777777" w:rsidR="005C28F7" w:rsidRPr="00D4126E" w:rsidRDefault="005C28F7"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có thẩm quyền quyết định: Ủy ban nhân dân cấp xã.</w:t>
            </w:r>
          </w:p>
          <w:p w14:paraId="34F337BD" w14:textId="4A289D28" w:rsidR="005C28F7" w:rsidRPr="00D4126E" w:rsidRDefault="005C28F7"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tc>
        <w:tc>
          <w:tcPr>
            <w:tcW w:w="315" w:type="pct"/>
            <w:vAlign w:val="center"/>
          </w:tcPr>
          <w:p w14:paraId="71AE24F3" w14:textId="28B888E7" w:rsidR="006E2345" w:rsidRPr="00D4126E" w:rsidRDefault="005C28F7"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M</w:t>
            </w:r>
            <w:bookmarkStart w:id="0" w:name="_GoBack"/>
            <w:bookmarkEnd w:id="0"/>
            <w:r w:rsidRPr="00D4126E">
              <w:rPr>
                <w:rFonts w:ascii="Times New Roman" w:hAnsi="Times New Roman" w:cs="Times New Roman"/>
                <w:sz w:val="26"/>
                <w:szCs w:val="26"/>
              </w:rPr>
              <w:t>ột</w:t>
            </w:r>
            <w:r w:rsidR="004E7BB1" w:rsidRPr="00D4126E">
              <w:rPr>
                <w:rFonts w:ascii="Times New Roman" w:hAnsi="Times New Roman" w:cs="Times New Roman"/>
                <w:sz w:val="26"/>
                <w:szCs w:val="26"/>
              </w:rPr>
              <w:t xml:space="preserve"> </w:t>
            </w:r>
            <w:r w:rsidRPr="00D4126E">
              <w:rPr>
                <w:rFonts w:ascii="Times New Roman" w:hAnsi="Times New Roman" w:cs="Times New Roman"/>
                <w:sz w:val="26"/>
                <w:szCs w:val="26"/>
              </w:rPr>
              <w:t>phần</w:t>
            </w:r>
          </w:p>
        </w:tc>
        <w:tc>
          <w:tcPr>
            <w:tcW w:w="1440" w:type="pct"/>
            <w:shd w:val="clear" w:color="auto" w:fill="auto"/>
            <w:vAlign w:val="center"/>
          </w:tcPr>
          <w:p w14:paraId="40CC6F92" w14:textId="727387D6" w:rsidR="005C28F7" w:rsidRPr="00D4126E" w:rsidRDefault="005C28F7" w:rsidP="000A0302">
            <w:pPr>
              <w:widowControl w:val="0"/>
              <w:spacing w:before="60" w:after="60" w:line="240" w:lineRule="auto"/>
              <w:jc w:val="both"/>
              <w:rPr>
                <w:rFonts w:ascii="Times New Roman" w:hAnsi="Times New Roman" w:cs="Times New Roman"/>
                <w:sz w:val="26"/>
                <w:szCs w:val="26"/>
              </w:rPr>
            </w:pPr>
            <w:bookmarkStart w:id="1" w:name="_Hlk201114294"/>
            <w:r w:rsidRPr="00D4126E">
              <w:rPr>
                <w:rFonts w:ascii="Times New Roman" w:hAnsi="Times New Roman" w:cs="Times New Roman"/>
                <w:sz w:val="26"/>
                <w:szCs w:val="26"/>
              </w:rPr>
              <w:t xml:space="preserve">- </w:t>
            </w:r>
            <w:r w:rsidR="0021258C" w:rsidRPr="00D4126E">
              <w:rPr>
                <w:rFonts w:ascii="Times New Roman" w:hAnsi="Times New Roman" w:cs="Times New Roman"/>
                <w:sz w:val="26"/>
                <w:szCs w:val="26"/>
              </w:rPr>
              <w:t>Pháp lệnh Ưu đãi người có công với cách mạng năm 2020</w:t>
            </w:r>
            <w:r w:rsidR="009E04BD" w:rsidRPr="00D4126E">
              <w:rPr>
                <w:rFonts w:ascii="Times New Roman" w:hAnsi="Times New Roman" w:cs="Times New Roman"/>
                <w:sz w:val="26"/>
                <w:szCs w:val="26"/>
              </w:rPr>
              <w:t>;</w:t>
            </w:r>
          </w:p>
          <w:p w14:paraId="77538F44" w14:textId="0A458F5F" w:rsidR="00AA0109" w:rsidRPr="00D4126E" w:rsidRDefault="005C28F7"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xml:space="preserve">- </w:t>
            </w:r>
            <w:r w:rsidR="0021258C" w:rsidRPr="00D4126E">
              <w:rPr>
                <w:rFonts w:ascii="Times New Roman" w:hAnsi="Times New Roman" w:cs="Times New Roman"/>
                <w:sz w:val="26"/>
                <w:szCs w:val="26"/>
              </w:rPr>
              <w:t>Nghị định số 131/2021/NĐ-CP ngày 30/12/2021 của C</w:t>
            </w:r>
            <w:r w:rsidR="007F3857" w:rsidRPr="00D4126E">
              <w:rPr>
                <w:rFonts w:ascii="Times New Roman" w:hAnsi="Times New Roman" w:cs="Times New Roman"/>
                <w:sz w:val="26"/>
                <w:szCs w:val="26"/>
              </w:rPr>
              <w:t>h</w:t>
            </w:r>
            <w:r w:rsidR="0021258C" w:rsidRPr="00D4126E">
              <w:rPr>
                <w:rFonts w:ascii="Times New Roman" w:hAnsi="Times New Roman" w:cs="Times New Roman"/>
                <w:sz w:val="26"/>
                <w:szCs w:val="26"/>
              </w:rPr>
              <w:t>ính phủ quy định chi tiết và biện pháp thi hành Pháp lệnh Ưu đãi người có công với cách mạng</w:t>
            </w:r>
            <w:r w:rsidR="009E04BD" w:rsidRPr="00D4126E">
              <w:rPr>
                <w:rFonts w:ascii="Times New Roman" w:hAnsi="Times New Roman" w:cs="Times New Roman"/>
                <w:sz w:val="26"/>
                <w:szCs w:val="26"/>
              </w:rPr>
              <w:t>;</w:t>
            </w:r>
          </w:p>
          <w:p w14:paraId="739A27AB" w14:textId="2C63715C" w:rsidR="00AA0109" w:rsidRPr="00D4126E" w:rsidRDefault="00AA0109"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128/2025/NĐ-CP quy định về phân quyền, phân cấp trong quản lý nhà nước lĩnh vực nội vụ</w:t>
            </w:r>
            <w:r w:rsidR="009E04BD" w:rsidRPr="00D4126E">
              <w:rPr>
                <w:rFonts w:ascii="Times New Roman" w:hAnsi="Times New Roman" w:cs="Times New Roman"/>
                <w:sz w:val="26"/>
                <w:szCs w:val="26"/>
              </w:rPr>
              <w:t>;</w:t>
            </w:r>
          </w:p>
          <w:p w14:paraId="3BCD5A35" w14:textId="20F858CE" w:rsidR="006E2345" w:rsidRPr="00D4126E" w:rsidRDefault="00AA0109"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129/2025/NĐ-CP quy định về phân định thẩm quyền của chính quyền địa phương 02 cấp trong lĩnh vực quản lý nhà nước của Bộ Nội vụ</w:t>
            </w:r>
            <w:bookmarkEnd w:id="1"/>
            <w:r w:rsidR="009E04BD" w:rsidRPr="00D4126E">
              <w:rPr>
                <w:rFonts w:ascii="Times New Roman" w:hAnsi="Times New Roman" w:cs="Times New Roman"/>
                <w:sz w:val="26"/>
                <w:szCs w:val="26"/>
              </w:rPr>
              <w:t>.</w:t>
            </w:r>
          </w:p>
        </w:tc>
      </w:tr>
      <w:tr w:rsidR="00A630E6" w:rsidRPr="00D4126E" w14:paraId="5C513C2C" w14:textId="77777777" w:rsidTr="00F1528A">
        <w:trPr>
          <w:trHeight w:val="948"/>
          <w:tblHeader/>
        </w:trPr>
        <w:tc>
          <w:tcPr>
            <w:tcW w:w="227" w:type="pct"/>
            <w:shd w:val="clear" w:color="auto" w:fill="auto"/>
            <w:vAlign w:val="center"/>
          </w:tcPr>
          <w:p w14:paraId="3C09636D" w14:textId="0A034F77" w:rsidR="00065683" w:rsidRPr="00463A28" w:rsidRDefault="00065683" w:rsidP="000A0302">
            <w:pPr>
              <w:pStyle w:val="ListParagraph"/>
              <w:numPr>
                <w:ilvl w:val="0"/>
                <w:numId w:val="23"/>
              </w:numPr>
              <w:spacing w:before="60" w:after="60"/>
              <w:rPr>
                <w:sz w:val="26"/>
                <w:szCs w:val="26"/>
              </w:rPr>
            </w:pPr>
          </w:p>
        </w:tc>
        <w:tc>
          <w:tcPr>
            <w:tcW w:w="630" w:type="pct"/>
            <w:shd w:val="clear" w:color="auto" w:fill="auto"/>
            <w:vAlign w:val="center"/>
          </w:tcPr>
          <w:p w14:paraId="4F383246" w14:textId="1A90C7B4" w:rsidR="00065683" w:rsidRPr="00D4126E" w:rsidRDefault="000A2A9A" w:rsidP="000A030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Thủ tục Cấp giấy xác nhận thân nhân của người có công</w:t>
            </w:r>
          </w:p>
        </w:tc>
        <w:tc>
          <w:tcPr>
            <w:tcW w:w="361" w:type="pct"/>
            <w:vAlign w:val="center"/>
          </w:tcPr>
          <w:p w14:paraId="39ED93ED" w14:textId="3A20C350" w:rsidR="00065683" w:rsidRPr="00F1528A" w:rsidRDefault="001C7E90" w:rsidP="001C7E90">
            <w:pPr>
              <w:jc w:val="center"/>
              <w:rPr>
                <w:rFonts w:ascii="Times New Roman" w:hAnsi="Times New Roman" w:cs="Times New Roman"/>
                <w:color w:val="FF0000"/>
                <w:sz w:val="26"/>
                <w:szCs w:val="26"/>
              </w:rPr>
            </w:pPr>
            <w:r w:rsidRPr="00F1528A">
              <w:rPr>
                <w:rFonts w:ascii="Times New Roman" w:hAnsi="Times New Roman" w:cs="Times New Roman"/>
                <w:sz w:val="26"/>
                <w:szCs w:val="26"/>
              </w:rPr>
              <w:t>1.010833.000.00.00.H53</w:t>
            </w:r>
          </w:p>
        </w:tc>
        <w:tc>
          <w:tcPr>
            <w:tcW w:w="360" w:type="pct"/>
            <w:shd w:val="clear" w:color="auto" w:fill="auto"/>
            <w:vAlign w:val="center"/>
          </w:tcPr>
          <w:p w14:paraId="6A50C589" w14:textId="5CF536D8" w:rsidR="00065683" w:rsidRPr="00D4126E" w:rsidRDefault="00FF4BDC"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Người có công</w:t>
            </w:r>
          </w:p>
        </w:tc>
        <w:tc>
          <w:tcPr>
            <w:tcW w:w="541" w:type="pct"/>
            <w:shd w:val="clear" w:color="auto" w:fill="auto"/>
            <w:vAlign w:val="center"/>
          </w:tcPr>
          <w:p w14:paraId="37B6FBD3" w14:textId="35A8A057" w:rsidR="00065683" w:rsidRPr="00D4126E" w:rsidRDefault="00E62B32"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05 ngày làm việc</w:t>
            </w:r>
          </w:p>
        </w:tc>
        <w:tc>
          <w:tcPr>
            <w:tcW w:w="359" w:type="pct"/>
            <w:shd w:val="clear" w:color="auto" w:fill="auto"/>
            <w:vAlign w:val="center"/>
          </w:tcPr>
          <w:p w14:paraId="36886197" w14:textId="5E5AA79F" w:rsidR="00065683" w:rsidRPr="00D4126E" w:rsidRDefault="00E62B32" w:rsidP="000A030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0014A5F5" w14:textId="25F4B0C2" w:rsidR="0021258C" w:rsidRPr="00D4126E" w:rsidRDefault="0021258C" w:rsidP="000A030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Địa điểm: Trung tâm Phục vụ hành chính công cấp xã bất kỳ</w:t>
            </w:r>
            <w:r w:rsidR="00EA2C78" w:rsidRPr="00D4126E">
              <w:rPr>
                <w:rFonts w:ascii="Times New Roman" w:hAnsi="Times New Roman" w:cs="Times New Roman"/>
                <w:sz w:val="26"/>
                <w:szCs w:val="26"/>
              </w:rPr>
              <w:t>.</w:t>
            </w:r>
          </w:p>
          <w:p w14:paraId="332F45C0" w14:textId="77777777" w:rsidR="0021258C" w:rsidRPr="00D4126E" w:rsidRDefault="0021258C"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xml:space="preserve">- Cơ quan có thẩm </w:t>
            </w:r>
            <w:r w:rsidRPr="00D4126E">
              <w:rPr>
                <w:rFonts w:ascii="Times New Roman" w:hAnsi="Times New Roman" w:cs="Times New Roman"/>
                <w:sz w:val="26"/>
                <w:szCs w:val="26"/>
              </w:rPr>
              <w:lastRenderedPageBreak/>
              <w:t>quyền quyết định: Ủy ban nhân dân cấp xã.</w:t>
            </w:r>
          </w:p>
          <w:p w14:paraId="2FDC7BFF" w14:textId="1321E5A5" w:rsidR="00065683" w:rsidRPr="00D4126E" w:rsidRDefault="0021258C"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tc>
        <w:tc>
          <w:tcPr>
            <w:tcW w:w="315" w:type="pct"/>
            <w:shd w:val="clear" w:color="auto" w:fill="auto"/>
            <w:vAlign w:val="center"/>
          </w:tcPr>
          <w:p w14:paraId="388DA819" w14:textId="4F80F5F5" w:rsidR="00065683" w:rsidRPr="00D4126E" w:rsidRDefault="0021258C"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lastRenderedPageBreak/>
              <w:t>Một phần</w:t>
            </w:r>
          </w:p>
        </w:tc>
        <w:tc>
          <w:tcPr>
            <w:tcW w:w="1440" w:type="pct"/>
            <w:shd w:val="clear" w:color="auto" w:fill="auto"/>
            <w:vAlign w:val="center"/>
          </w:tcPr>
          <w:p w14:paraId="1E30B346" w14:textId="312F574E" w:rsidR="00AA0109" w:rsidRPr="00D4126E" w:rsidRDefault="00AA0109"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Pháp lệnh Ưu đãi người có công với cách mạng năm 2020</w:t>
            </w:r>
            <w:r w:rsidR="009E04BD" w:rsidRPr="00D4126E">
              <w:rPr>
                <w:rFonts w:ascii="Times New Roman" w:hAnsi="Times New Roman" w:cs="Times New Roman"/>
                <w:sz w:val="26"/>
                <w:szCs w:val="26"/>
              </w:rPr>
              <w:t>;</w:t>
            </w:r>
          </w:p>
          <w:p w14:paraId="67D5DDBF" w14:textId="0D7653D9" w:rsidR="00065683" w:rsidRPr="00D4126E" w:rsidRDefault="00AA0109"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131/2021/NĐ-CP ngày 30/12/2021 của C</w:t>
            </w:r>
            <w:r w:rsidR="00D93F67" w:rsidRPr="00D4126E">
              <w:rPr>
                <w:rFonts w:ascii="Times New Roman" w:hAnsi="Times New Roman" w:cs="Times New Roman"/>
                <w:sz w:val="26"/>
                <w:szCs w:val="26"/>
              </w:rPr>
              <w:t>h</w:t>
            </w:r>
            <w:r w:rsidRPr="00D4126E">
              <w:rPr>
                <w:rFonts w:ascii="Times New Roman" w:hAnsi="Times New Roman" w:cs="Times New Roman"/>
                <w:sz w:val="26"/>
                <w:szCs w:val="26"/>
              </w:rPr>
              <w:t xml:space="preserve">ính phủ quy định chi tiết và biện pháp thi hành Pháp lệnh Ưu </w:t>
            </w:r>
            <w:r w:rsidRPr="00D4126E">
              <w:rPr>
                <w:rFonts w:ascii="Times New Roman" w:hAnsi="Times New Roman" w:cs="Times New Roman"/>
                <w:sz w:val="26"/>
                <w:szCs w:val="26"/>
              </w:rPr>
              <w:lastRenderedPageBreak/>
              <w:t>đãi người có công với cách mạng</w:t>
            </w:r>
            <w:r w:rsidR="009E04BD" w:rsidRPr="00D4126E">
              <w:rPr>
                <w:rFonts w:ascii="Times New Roman" w:hAnsi="Times New Roman" w:cs="Times New Roman"/>
                <w:sz w:val="26"/>
                <w:szCs w:val="26"/>
              </w:rPr>
              <w:t>;</w:t>
            </w:r>
          </w:p>
          <w:p w14:paraId="331589B9" w14:textId="1673A3D1" w:rsidR="00D40D1C" w:rsidRPr="00D4126E" w:rsidRDefault="00D40D1C"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104/2022/NĐ-CP ngày 21/12/2022 của Chính phủ về Sửa đổi, bổ sung một số điều của các nghị định liên quan đến việc nộp, xuất trình sổ hộ khẩu, sổ tạm trú giấy khi thực hiện thủ tục hành chính, cung cấp dịch vụ công.</w:t>
            </w:r>
          </w:p>
        </w:tc>
      </w:tr>
      <w:tr w:rsidR="00A630E6" w:rsidRPr="00D4126E" w14:paraId="716026D2" w14:textId="77777777" w:rsidTr="00F1528A">
        <w:trPr>
          <w:trHeight w:val="948"/>
          <w:tblHeader/>
        </w:trPr>
        <w:tc>
          <w:tcPr>
            <w:tcW w:w="227" w:type="pct"/>
            <w:shd w:val="clear" w:color="auto" w:fill="auto"/>
            <w:vAlign w:val="center"/>
          </w:tcPr>
          <w:p w14:paraId="1B0F2900" w14:textId="77777777" w:rsidR="00046B8E" w:rsidRPr="00463A28" w:rsidRDefault="00046B8E" w:rsidP="000A0302">
            <w:pPr>
              <w:pStyle w:val="ListParagraph"/>
              <w:numPr>
                <w:ilvl w:val="0"/>
                <w:numId w:val="23"/>
              </w:numPr>
              <w:spacing w:before="60" w:after="60"/>
              <w:rPr>
                <w:sz w:val="26"/>
                <w:szCs w:val="26"/>
              </w:rPr>
            </w:pPr>
          </w:p>
        </w:tc>
        <w:tc>
          <w:tcPr>
            <w:tcW w:w="630" w:type="pct"/>
            <w:shd w:val="clear" w:color="auto" w:fill="auto"/>
            <w:vAlign w:val="center"/>
          </w:tcPr>
          <w:p w14:paraId="2FA4A54A" w14:textId="6843646A" w:rsidR="00046B8E" w:rsidRPr="00D4126E" w:rsidRDefault="00046B8E" w:rsidP="00857F2A">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xml:space="preserve">Thủ tục công nhận ban vận động thành lập hội </w:t>
            </w:r>
          </w:p>
        </w:tc>
        <w:tc>
          <w:tcPr>
            <w:tcW w:w="361" w:type="pct"/>
            <w:vAlign w:val="center"/>
          </w:tcPr>
          <w:p w14:paraId="5A65E761" w14:textId="1E245AC7" w:rsidR="00046B8E" w:rsidRPr="00F1528A" w:rsidRDefault="00046B8E" w:rsidP="000C1C78">
            <w:pPr>
              <w:spacing w:before="60" w:after="60"/>
              <w:jc w:val="center"/>
              <w:rPr>
                <w:rFonts w:ascii="Times New Roman" w:hAnsi="Times New Roman" w:cs="Times New Roman"/>
                <w:color w:val="FF0000"/>
                <w:sz w:val="26"/>
                <w:szCs w:val="26"/>
              </w:rPr>
            </w:pPr>
          </w:p>
        </w:tc>
        <w:tc>
          <w:tcPr>
            <w:tcW w:w="360" w:type="pct"/>
            <w:shd w:val="clear" w:color="auto" w:fill="auto"/>
            <w:vAlign w:val="center"/>
          </w:tcPr>
          <w:p w14:paraId="126A4E1E" w14:textId="7CA5CD75"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hội</w:t>
            </w:r>
          </w:p>
        </w:tc>
        <w:tc>
          <w:tcPr>
            <w:tcW w:w="541" w:type="pct"/>
            <w:shd w:val="clear" w:color="auto" w:fill="auto"/>
            <w:vAlign w:val="center"/>
          </w:tcPr>
          <w:p w14:paraId="134396D7" w14:textId="7FC7F45E"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30 ngày</w:t>
            </w:r>
            <w:r w:rsidRPr="00D4126E">
              <w:rPr>
                <w:rFonts w:ascii="Times New Roman" w:hAnsi="Times New Roman" w:cs="Times New Roman"/>
                <w:sz w:val="26"/>
                <w:szCs w:val="26"/>
              </w:rPr>
              <w:br/>
              <w:t>làm việc</w:t>
            </w:r>
          </w:p>
        </w:tc>
        <w:tc>
          <w:tcPr>
            <w:tcW w:w="359" w:type="pct"/>
            <w:shd w:val="clear" w:color="auto" w:fill="auto"/>
            <w:vAlign w:val="center"/>
          </w:tcPr>
          <w:p w14:paraId="22FE6397" w14:textId="1345BC47" w:rsidR="00046B8E" w:rsidRPr="00D4126E" w:rsidRDefault="00046B8E" w:rsidP="000A030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7538C464" w14:textId="77777777" w:rsidR="00046B8E" w:rsidRPr="00D4126E" w:rsidRDefault="00046B8E" w:rsidP="000A030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1DD331CE"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có thẩm quyền quyết định: Ủy ban nhân dân cấp xã.</w:t>
            </w:r>
          </w:p>
          <w:p w14:paraId="4A2A80E1"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143F5526"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5CB25C9C" w14:textId="5B9F17CC"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0160C1B5" w14:textId="665E8672"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Nghị định số 126/2024/NĐ-CP ngày 08/10/2024 của Chính phủ: Quy định về tổ chức, hoạt động và quản lý hội</w:t>
            </w:r>
            <w:r w:rsidR="00A630E6" w:rsidRPr="00D4126E">
              <w:rPr>
                <w:rFonts w:ascii="Times New Roman" w:hAnsi="Times New Roman" w:cs="Times New Roman"/>
                <w:sz w:val="26"/>
                <w:szCs w:val="26"/>
              </w:rPr>
              <w:t>.</w:t>
            </w:r>
          </w:p>
          <w:p w14:paraId="4197A34A" w14:textId="77F3F300"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xml:space="preserve"> </w:t>
            </w:r>
          </w:p>
        </w:tc>
      </w:tr>
      <w:tr w:rsidR="00A630E6" w:rsidRPr="00D4126E" w14:paraId="2F30F6DD" w14:textId="77777777" w:rsidTr="00F1528A">
        <w:trPr>
          <w:trHeight w:val="948"/>
          <w:tblHeader/>
        </w:trPr>
        <w:tc>
          <w:tcPr>
            <w:tcW w:w="227" w:type="pct"/>
            <w:shd w:val="clear" w:color="auto" w:fill="auto"/>
            <w:vAlign w:val="center"/>
          </w:tcPr>
          <w:p w14:paraId="10819388" w14:textId="77777777" w:rsidR="00046B8E" w:rsidRPr="00463A28" w:rsidRDefault="00046B8E" w:rsidP="000A0302">
            <w:pPr>
              <w:pStyle w:val="ListParagraph"/>
              <w:numPr>
                <w:ilvl w:val="0"/>
                <w:numId w:val="23"/>
              </w:numPr>
              <w:spacing w:before="60" w:after="60"/>
              <w:rPr>
                <w:sz w:val="26"/>
                <w:szCs w:val="26"/>
              </w:rPr>
            </w:pPr>
          </w:p>
        </w:tc>
        <w:tc>
          <w:tcPr>
            <w:tcW w:w="630" w:type="pct"/>
            <w:shd w:val="clear" w:color="auto" w:fill="auto"/>
            <w:vAlign w:val="center"/>
          </w:tcPr>
          <w:p w14:paraId="56057F1A" w14:textId="4FED9394" w:rsidR="00046B8E" w:rsidRPr="00D4126E" w:rsidRDefault="00046B8E" w:rsidP="00857F2A">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xml:space="preserve">Thủ tục thành lập hội </w:t>
            </w:r>
          </w:p>
        </w:tc>
        <w:tc>
          <w:tcPr>
            <w:tcW w:w="361" w:type="pct"/>
            <w:vAlign w:val="center"/>
          </w:tcPr>
          <w:p w14:paraId="2BE9F937" w14:textId="0F9B9D5A" w:rsidR="00046B8E" w:rsidRPr="00D4126E" w:rsidRDefault="00046B8E" w:rsidP="000A0302">
            <w:pPr>
              <w:spacing w:before="60" w:after="60"/>
              <w:jc w:val="center"/>
              <w:rPr>
                <w:rFonts w:ascii="Times New Roman" w:hAnsi="Times New Roman" w:cs="Times New Roman"/>
                <w:sz w:val="26"/>
                <w:szCs w:val="26"/>
              </w:rPr>
            </w:pPr>
          </w:p>
        </w:tc>
        <w:tc>
          <w:tcPr>
            <w:tcW w:w="360" w:type="pct"/>
            <w:shd w:val="clear" w:color="auto" w:fill="auto"/>
            <w:vAlign w:val="center"/>
          </w:tcPr>
          <w:p w14:paraId="4A0A749E" w14:textId="02052837"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hội</w:t>
            </w:r>
          </w:p>
        </w:tc>
        <w:tc>
          <w:tcPr>
            <w:tcW w:w="541" w:type="pct"/>
            <w:shd w:val="clear" w:color="auto" w:fill="auto"/>
            <w:vAlign w:val="center"/>
          </w:tcPr>
          <w:p w14:paraId="0E28AFBD" w14:textId="1AE46993"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60 ngày</w:t>
            </w:r>
            <w:r w:rsidRPr="00D4126E">
              <w:rPr>
                <w:rFonts w:ascii="Times New Roman" w:hAnsi="Times New Roman" w:cs="Times New Roman"/>
                <w:sz w:val="26"/>
                <w:szCs w:val="26"/>
              </w:rPr>
              <w:br/>
              <w:t>làm việc</w:t>
            </w:r>
          </w:p>
        </w:tc>
        <w:tc>
          <w:tcPr>
            <w:tcW w:w="359" w:type="pct"/>
            <w:shd w:val="clear" w:color="auto" w:fill="auto"/>
            <w:vAlign w:val="center"/>
          </w:tcPr>
          <w:p w14:paraId="49EA8D12" w14:textId="4EF0B2BB" w:rsidR="00046B8E" w:rsidRPr="00D4126E" w:rsidRDefault="00046B8E" w:rsidP="000A030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35DEB0EC" w14:textId="77777777" w:rsidR="00046B8E" w:rsidRPr="00D4126E" w:rsidRDefault="00046B8E" w:rsidP="000A030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3B361032"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xml:space="preserve">- Cơ quan có thẩm </w:t>
            </w:r>
            <w:r w:rsidRPr="00D4126E">
              <w:rPr>
                <w:rFonts w:ascii="Times New Roman" w:hAnsi="Times New Roman" w:cs="Times New Roman"/>
                <w:sz w:val="26"/>
                <w:szCs w:val="26"/>
              </w:rPr>
              <w:lastRenderedPageBreak/>
              <w:t>quyền quyết định: Ủy ban nhân dân cấp xã.</w:t>
            </w:r>
          </w:p>
          <w:p w14:paraId="24182C6D"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4632DA35"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27EA07F6" w14:textId="4E6D1868"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lastRenderedPageBreak/>
              <w:t>Toàn trình</w:t>
            </w:r>
          </w:p>
        </w:tc>
        <w:tc>
          <w:tcPr>
            <w:tcW w:w="1440" w:type="pct"/>
            <w:shd w:val="clear" w:color="auto" w:fill="auto"/>
            <w:vAlign w:val="center"/>
          </w:tcPr>
          <w:p w14:paraId="4A4E1A35" w14:textId="5358A38C"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Nghị định số 126/2024/NĐ-CP ngày 08/10/2024 của Chính phủ: Quy định về tổ chức, hoạt động và quản lý hội</w:t>
            </w:r>
            <w:r w:rsidR="00A630E6" w:rsidRPr="00D4126E">
              <w:rPr>
                <w:rFonts w:ascii="Times New Roman" w:hAnsi="Times New Roman" w:cs="Times New Roman"/>
                <w:sz w:val="26"/>
                <w:szCs w:val="26"/>
              </w:rPr>
              <w:t>.</w:t>
            </w:r>
          </w:p>
          <w:p w14:paraId="584020A3"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p>
        </w:tc>
      </w:tr>
      <w:tr w:rsidR="00A630E6" w:rsidRPr="00D4126E" w14:paraId="755A35E7" w14:textId="77777777" w:rsidTr="00F1528A">
        <w:trPr>
          <w:trHeight w:val="948"/>
          <w:tblHeader/>
        </w:trPr>
        <w:tc>
          <w:tcPr>
            <w:tcW w:w="227" w:type="pct"/>
            <w:shd w:val="clear" w:color="auto" w:fill="auto"/>
            <w:vAlign w:val="center"/>
          </w:tcPr>
          <w:p w14:paraId="24AC75B1" w14:textId="77777777" w:rsidR="00046B8E" w:rsidRPr="00463A28" w:rsidRDefault="00046B8E" w:rsidP="000A0302">
            <w:pPr>
              <w:pStyle w:val="ListParagraph"/>
              <w:numPr>
                <w:ilvl w:val="0"/>
                <w:numId w:val="23"/>
              </w:numPr>
              <w:spacing w:before="60" w:after="60"/>
              <w:rPr>
                <w:sz w:val="26"/>
                <w:szCs w:val="26"/>
              </w:rPr>
            </w:pPr>
          </w:p>
        </w:tc>
        <w:tc>
          <w:tcPr>
            <w:tcW w:w="630" w:type="pct"/>
            <w:shd w:val="clear" w:color="auto" w:fill="auto"/>
            <w:vAlign w:val="center"/>
          </w:tcPr>
          <w:p w14:paraId="072BDBF9" w14:textId="6C1A81AC" w:rsidR="00046B8E" w:rsidRPr="00D4126E" w:rsidRDefault="00046B8E" w:rsidP="00857F2A">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xml:space="preserve">Thủ tục báo cáo tổ chức đại hội thành lập, đại hội nhiệm kỳ, đại hội bất thường của hội </w:t>
            </w:r>
          </w:p>
        </w:tc>
        <w:tc>
          <w:tcPr>
            <w:tcW w:w="361" w:type="pct"/>
            <w:vAlign w:val="center"/>
          </w:tcPr>
          <w:p w14:paraId="38A29CAD" w14:textId="5E70272C" w:rsidR="00046B8E" w:rsidRPr="00D4126E" w:rsidRDefault="00046B8E" w:rsidP="000A0302">
            <w:pPr>
              <w:spacing w:before="60" w:after="60"/>
              <w:jc w:val="center"/>
              <w:rPr>
                <w:rFonts w:ascii="Times New Roman" w:hAnsi="Times New Roman" w:cs="Times New Roman"/>
                <w:sz w:val="26"/>
                <w:szCs w:val="26"/>
              </w:rPr>
            </w:pPr>
          </w:p>
        </w:tc>
        <w:tc>
          <w:tcPr>
            <w:tcW w:w="360" w:type="pct"/>
            <w:shd w:val="clear" w:color="auto" w:fill="auto"/>
            <w:vAlign w:val="center"/>
          </w:tcPr>
          <w:p w14:paraId="51615BAF" w14:textId="2659256A"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hội</w:t>
            </w:r>
          </w:p>
        </w:tc>
        <w:tc>
          <w:tcPr>
            <w:tcW w:w="541" w:type="pct"/>
            <w:shd w:val="clear" w:color="auto" w:fill="auto"/>
            <w:vAlign w:val="center"/>
          </w:tcPr>
          <w:p w14:paraId="1F072351" w14:textId="44FD0988"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45 ngày làm việc</w:t>
            </w:r>
          </w:p>
        </w:tc>
        <w:tc>
          <w:tcPr>
            <w:tcW w:w="359" w:type="pct"/>
            <w:shd w:val="clear" w:color="auto" w:fill="auto"/>
            <w:vAlign w:val="center"/>
          </w:tcPr>
          <w:p w14:paraId="6FE28CA0" w14:textId="0A041A41" w:rsidR="00046B8E" w:rsidRPr="00D4126E" w:rsidRDefault="00046B8E" w:rsidP="000A030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16052505" w14:textId="77777777" w:rsidR="00046B8E" w:rsidRPr="00D4126E" w:rsidRDefault="00046B8E" w:rsidP="000A030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5E69E56A"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có thẩm quyền quyết định: Ủy ban nhân dân cấp xã.</w:t>
            </w:r>
          </w:p>
          <w:p w14:paraId="1F9300FB"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6139CAC9"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01257A2F" w14:textId="65995F1E"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15CD058A" w14:textId="0A870D6D"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Nghị định số 126/2024/NĐ-CP ngày 08/10/2024 của Chính phủ: Quy định về tổ chức, hoạt động và quản lý hội</w:t>
            </w:r>
            <w:r w:rsidR="00A630E6" w:rsidRPr="00D4126E">
              <w:rPr>
                <w:rFonts w:ascii="Times New Roman" w:hAnsi="Times New Roman" w:cs="Times New Roman"/>
                <w:sz w:val="26"/>
                <w:szCs w:val="26"/>
              </w:rPr>
              <w:t>.</w:t>
            </w:r>
          </w:p>
        </w:tc>
      </w:tr>
      <w:tr w:rsidR="00A630E6" w:rsidRPr="00D4126E" w14:paraId="5A5EAE1B" w14:textId="77777777" w:rsidTr="00F1528A">
        <w:trPr>
          <w:trHeight w:val="948"/>
          <w:tblHeader/>
        </w:trPr>
        <w:tc>
          <w:tcPr>
            <w:tcW w:w="227" w:type="pct"/>
            <w:shd w:val="clear" w:color="auto" w:fill="auto"/>
            <w:vAlign w:val="center"/>
          </w:tcPr>
          <w:p w14:paraId="39E54B2C" w14:textId="77777777" w:rsidR="00046B8E" w:rsidRPr="00463A28" w:rsidRDefault="00046B8E" w:rsidP="000A0302">
            <w:pPr>
              <w:pStyle w:val="ListParagraph"/>
              <w:numPr>
                <w:ilvl w:val="0"/>
                <w:numId w:val="23"/>
              </w:numPr>
              <w:spacing w:before="60" w:after="60"/>
              <w:rPr>
                <w:sz w:val="26"/>
                <w:szCs w:val="26"/>
              </w:rPr>
            </w:pPr>
          </w:p>
        </w:tc>
        <w:tc>
          <w:tcPr>
            <w:tcW w:w="630" w:type="pct"/>
            <w:shd w:val="clear" w:color="auto" w:fill="auto"/>
            <w:vAlign w:val="center"/>
          </w:tcPr>
          <w:p w14:paraId="2C81A4E8" w14:textId="31AD9ADB" w:rsidR="00046B8E" w:rsidRPr="00D4126E" w:rsidRDefault="00046B8E" w:rsidP="00857F2A">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xml:space="preserve">Thủ tục thông báo kết quả đại hội và phê duyệt đổi tên hội, phê duyệt điều lệ hội </w:t>
            </w:r>
          </w:p>
        </w:tc>
        <w:tc>
          <w:tcPr>
            <w:tcW w:w="361" w:type="pct"/>
            <w:vAlign w:val="center"/>
          </w:tcPr>
          <w:p w14:paraId="04A01E45" w14:textId="2D818FA3" w:rsidR="00046B8E" w:rsidRPr="00D4126E" w:rsidRDefault="00046B8E" w:rsidP="000C1C78">
            <w:pPr>
              <w:spacing w:before="60" w:after="60"/>
              <w:jc w:val="center"/>
              <w:rPr>
                <w:rFonts w:ascii="Times New Roman" w:hAnsi="Times New Roman" w:cs="Times New Roman"/>
                <w:sz w:val="26"/>
                <w:szCs w:val="26"/>
              </w:rPr>
            </w:pPr>
          </w:p>
        </w:tc>
        <w:tc>
          <w:tcPr>
            <w:tcW w:w="360" w:type="pct"/>
            <w:shd w:val="clear" w:color="auto" w:fill="auto"/>
            <w:vAlign w:val="center"/>
          </w:tcPr>
          <w:p w14:paraId="0DB5E335" w14:textId="02D585E4"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hội</w:t>
            </w:r>
          </w:p>
        </w:tc>
        <w:tc>
          <w:tcPr>
            <w:tcW w:w="541" w:type="pct"/>
            <w:shd w:val="clear" w:color="auto" w:fill="auto"/>
            <w:vAlign w:val="center"/>
          </w:tcPr>
          <w:p w14:paraId="15DA2D31" w14:textId="547E2E67"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60 ngày làm việc</w:t>
            </w:r>
          </w:p>
        </w:tc>
        <w:tc>
          <w:tcPr>
            <w:tcW w:w="359" w:type="pct"/>
            <w:shd w:val="clear" w:color="auto" w:fill="auto"/>
            <w:vAlign w:val="center"/>
          </w:tcPr>
          <w:p w14:paraId="6E046878" w14:textId="141F72BA" w:rsidR="00046B8E" w:rsidRPr="00D4126E" w:rsidRDefault="00046B8E" w:rsidP="000A030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7BB9676D" w14:textId="77777777" w:rsidR="00046B8E" w:rsidRPr="00D4126E" w:rsidRDefault="00046B8E" w:rsidP="000A030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12C1CDFE"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xml:space="preserve">- Cơ quan có thẩm </w:t>
            </w:r>
            <w:r w:rsidRPr="00D4126E">
              <w:rPr>
                <w:rFonts w:ascii="Times New Roman" w:hAnsi="Times New Roman" w:cs="Times New Roman"/>
                <w:sz w:val="26"/>
                <w:szCs w:val="26"/>
              </w:rPr>
              <w:lastRenderedPageBreak/>
              <w:t>quyền quyết định: Ủy ban nhân dân cấp xã.</w:t>
            </w:r>
          </w:p>
          <w:p w14:paraId="30083376"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3A28C239"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48AFDDA6" w14:textId="45AAF375"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lastRenderedPageBreak/>
              <w:t>Toàn trình</w:t>
            </w:r>
          </w:p>
        </w:tc>
        <w:tc>
          <w:tcPr>
            <w:tcW w:w="1440" w:type="pct"/>
            <w:shd w:val="clear" w:color="auto" w:fill="auto"/>
            <w:vAlign w:val="center"/>
          </w:tcPr>
          <w:p w14:paraId="1DD6F416" w14:textId="7A1AC0B9"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Nghị định số 126/2024/NĐ-CP ngày 08/10/2024 của Chính phủ: Quy định về tổ chức, hoạt động và quản lý hội</w:t>
            </w:r>
            <w:r w:rsidR="00A630E6" w:rsidRPr="00D4126E">
              <w:rPr>
                <w:rFonts w:ascii="Times New Roman" w:hAnsi="Times New Roman" w:cs="Times New Roman"/>
                <w:sz w:val="26"/>
                <w:szCs w:val="26"/>
              </w:rPr>
              <w:t>.</w:t>
            </w:r>
          </w:p>
        </w:tc>
      </w:tr>
      <w:tr w:rsidR="00A630E6" w:rsidRPr="00D4126E" w14:paraId="07147D64" w14:textId="77777777" w:rsidTr="00F1528A">
        <w:trPr>
          <w:trHeight w:val="948"/>
          <w:tblHeader/>
        </w:trPr>
        <w:tc>
          <w:tcPr>
            <w:tcW w:w="227" w:type="pct"/>
            <w:shd w:val="clear" w:color="auto" w:fill="auto"/>
            <w:vAlign w:val="center"/>
          </w:tcPr>
          <w:p w14:paraId="236A4ADA" w14:textId="77777777" w:rsidR="00046B8E" w:rsidRPr="00463A28" w:rsidRDefault="00046B8E" w:rsidP="000A0302">
            <w:pPr>
              <w:pStyle w:val="ListParagraph"/>
              <w:numPr>
                <w:ilvl w:val="0"/>
                <w:numId w:val="23"/>
              </w:numPr>
              <w:spacing w:before="60" w:after="60"/>
              <w:rPr>
                <w:sz w:val="26"/>
                <w:szCs w:val="26"/>
              </w:rPr>
            </w:pPr>
          </w:p>
        </w:tc>
        <w:tc>
          <w:tcPr>
            <w:tcW w:w="630" w:type="pct"/>
            <w:shd w:val="clear" w:color="auto" w:fill="auto"/>
            <w:vAlign w:val="center"/>
          </w:tcPr>
          <w:p w14:paraId="3FC65C8B" w14:textId="053A8930" w:rsidR="00046B8E" w:rsidRPr="00D4126E" w:rsidRDefault="00046B8E" w:rsidP="000A030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Thủ tục chia, tách; sáp nhập; hợp nhất hộ</w:t>
            </w:r>
            <w:r w:rsidR="00857F2A">
              <w:rPr>
                <w:rFonts w:ascii="Times New Roman" w:hAnsi="Times New Roman" w:cs="Times New Roman"/>
                <w:sz w:val="26"/>
                <w:szCs w:val="26"/>
              </w:rPr>
              <w:t xml:space="preserve">i </w:t>
            </w:r>
          </w:p>
        </w:tc>
        <w:tc>
          <w:tcPr>
            <w:tcW w:w="361" w:type="pct"/>
            <w:vAlign w:val="center"/>
          </w:tcPr>
          <w:p w14:paraId="37D9280C" w14:textId="0E67785F" w:rsidR="00046B8E" w:rsidRPr="00D4126E" w:rsidRDefault="00046B8E" w:rsidP="000A0302">
            <w:pPr>
              <w:spacing w:before="60" w:after="60"/>
              <w:jc w:val="center"/>
              <w:rPr>
                <w:rFonts w:ascii="Times New Roman" w:hAnsi="Times New Roman" w:cs="Times New Roman"/>
                <w:sz w:val="26"/>
                <w:szCs w:val="26"/>
              </w:rPr>
            </w:pPr>
          </w:p>
        </w:tc>
        <w:tc>
          <w:tcPr>
            <w:tcW w:w="360" w:type="pct"/>
            <w:shd w:val="clear" w:color="auto" w:fill="auto"/>
            <w:vAlign w:val="center"/>
          </w:tcPr>
          <w:p w14:paraId="20E22F40" w14:textId="5A90CA5B"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hội</w:t>
            </w:r>
          </w:p>
        </w:tc>
        <w:tc>
          <w:tcPr>
            <w:tcW w:w="541" w:type="pct"/>
            <w:shd w:val="clear" w:color="auto" w:fill="auto"/>
            <w:vAlign w:val="center"/>
          </w:tcPr>
          <w:p w14:paraId="203B6A64" w14:textId="7FAFE3D7"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60 ngày làm việc</w:t>
            </w:r>
          </w:p>
        </w:tc>
        <w:tc>
          <w:tcPr>
            <w:tcW w:w="359" w:type="pct"/>
            <w:shd w:val="clear" w:color="auto" w:fill="auto"/>
            <w:vAlign w:val="center"/>
          </w:tcPr>
          <w:p w14:paraId="226D4463" w14:textId="12868F5E" w:rsidR="00046B8E" w:rsidRPr="00D4126E" w:rsidRDefault="00046B8E" w:rsidP="000A030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283BAA3F" w14:textId="77777777" w:rsidR="00046B8E" w:rsidRPr="00D4126E" w:rsidRDefault="00046B8E" w:rsidP="000A030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13FEF37A"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có thẩm quyền quyết định: Ủy ban nhân dân cấp xã.</w:t>
            </w:r>
          </w:p>
          <w:p w14:paraId="36CF58D3"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54E55D6F" w14:textId="77777777" w:rsidR="00046B8E" w:rsidRPr="00D4126E" w:rsidRDefault="00046B8E" w:rsidP="000A030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7E3E527F" w14:textId="4B8F77C2" w:rsidR="00046B8E" w:rsidRPr="00D4126E" w:rsidRDefault="00046B8E" w:rsidP="000A030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37EFD6E9" w14:textId="6F6066E6" w:rsidR="00046B8E" w:rsidRPr="00D4126E" w:rsidRDefault="00046B8E" w:rsidP="000A030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Nghị định số 126/2024/NĐ-CP ngày 08/10/2024 của Chính phủ: Quy định về tổ chức, hoạt động và quản lý hội</w:t>
            </w:r>
            <w:r w:rsidR="00A630E6" w:rsidRPr="00D4126E">
              <w:rPr>
                <w:rFonts w:ascii="Times New Roman" w:hAnsi="Times New Roman" w:cs="Times New Roman"/>
                <w:sz w:val="26"/>
                <w:szCs w:val="26"/>
              </w:rPr>
              <w:t>.</w:t>
            </w:r>
          </w:p>
        </w:tc>
      </w:tr>
      <w:tr w:rsidR="007B70E2" w:rsidRPr="00D4126E" w14:paraId="66DA960C" w14:textId="77777777" w:rsidTr="00F1528A">
        <w:trPr>
          <w:trHeight w:val="948"/>
          <w:tblHeader/>
        </w:trPr>
        <w:tc>
          <w:tcPr>
            <w:tcW w:w="227" w:type="pct"/>
            <w:shd w:val="clear" w:color="auto" w:fill="auto"/>
            <w:vAlign w:val="center"/>
          </w:tcPr>
          <w:p w14:paraId="134E3BD4" w14:textId="77777777" w:rsidR="007B70E2" w:rsidRPr="00463A28" w:rsidRDefault="007B70E2" w:rsidP="007B70E2">
            <w:pPr>
              <w:pStyle w:val="ListParagraph"/>
              <w:numPr>
                <w:ilvl w:val="0"/>
                <w:numId w:val="23"/>
              </w:numPr>
              <w:spacing w:before="60" w:after="60"/>
              <w:rPr>
                <w:sz w:val="26"/>
                <w:szCs w:val="26"/>
              </w:rPr>
            </w:pPr>
          </w:p>
        </w:tc>
        <w:tc>
          <w:tcPr>
            <w:tcW w:w="630" w:type="pct"/>
            <w:shd w:val="clear" w:color="auto" w:fill="auto"/>
            <w:vAlign w:val="center"/>
          </w:tcPr>
          <w:p w14:paraId="3B59DFB3" w14:textId="0FF38FA8" w:rsidR="007B70E2" w:rsidRPr="00D4126E" w:rsidRDefault="007B70E2" w:rsidP="007B70E2">
            <w:pPr>
              <w:spacing w:before="60" w:after="60"/>
              <w:jc w:val="both"/>
              <w:rPr>
                <w:rFonts w:ascii="Times New Roman" w:hAnsi="Times New Roman" w:cs="Times New Roman"/>
                <w:sz w:val="26"/>
                <w:szCs w:val="26"/>
              </w:rPr>
            </w:pPr>
            <w:r>
              <w:rPr>
                <w:rFonts w:ascii="Times New Roman" w:hAnsi="Times New Roman" w:cs="Times New Roman"/>
                <w:sz w:val="26"/>
                <w:szCs w:val="26"/>
              </w:rPr>
              <w:t xml:space="preserve">Thủ tục hỗ trợ chi phí y tế và thu nhập thực tế bị mất hoặc giảm sút cho người đang trực tiếp tham gia hoạt </w:t>
            </w:r>
            <w:r>
              <w:rPr>
                <w:rFonts w:ascii="Times New Roman" w:hAnsi="Times New Roman" w:cs="Times New Roman"/>
                <w:sz w:val="26"/>
                <w:szCs w:val="26"/>
              </w:rPr>
              <w:lastRenderedPageBreak/>
              <w:t>động chữ thập đỏ bị tai nạn dẫn đến thiệt hại về sức khỏe</w:t>
            </w:r>
          </w:p>
        </w:tc>
        <w:tc>
          <w:tcPr>
            <w:tcW w:w="361" w:type="pct"/>
            <w:vAlign w:val="center"/>
          </w:tcPr>
          <w:p w14:paraId="01E7ABE6" w14:textId="0589CAA2" w:rsidR="007B70E2" w:rsidRPr="00D4126E" w:rsidRDefault="007B70E2" w:rsidP="007B70E2">
            <w:pPr>
              <w:spacing w:before="60" w:after="60"/>
              <w:jc w:val="center"/>
              <w:rPr>
                <w:rFonts w:ascii="Times New Roman" w:hAnsi="Times New Roman" w:cs="Times New Roman"/>
                <w:sz w:val="26"/>
                <w:szCs w:val="26"/>
              </w:rPr>
            </w:pPr>
          </w:p>
        </w:tc>
        <w:tc>
          <w:tcPr>
            <w:tcW w:w="360" w:type="pct"/>
            <w:shd w:val="clear" w:color="auto" w:fill="auto"/>
            <w:vAlign w:val="center"/>
          </w:tcPr>
          <w:p w14:paraId="2FBA502D" w14:textId="249F6587"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hội</w:t>
            </w:r>
          </w:p>
        </w:tc>
        <w:tc>
          <w:tcPr>
            <w:tcW w:w="541" w:type="pct"/>
            <w:shd w:val="clear" w:color="auto" w:fill="auto"/>
            <w:vAlign w:val="center"/>
          </w:tcPr>
          <w:p w14:paraId="19A29BFA" w14:textId="1165B44F" w:rsidR="007B70E2" w:rsidRPr="00D4126E" w:rsidRDefault="00730EE0" w:rsidP="007B70E2">
            <w:pPr>
              <w:spacing w:before="60" w:after="60"/>
              <w:jc w:val="center"/>
              <w:rPr>
                <w:rFonts w:ascii="Times New Roman" w:hAnsi="Times New Roman" w:cs="Times New Roman"/>
                <w:sz w:val="26"/>
                <w:szCs w:val="26"/>
              </w:rPr>
            </w:pPr>
            <w:r>
              <w:rPr>
                <w:rFonts w:ascii="Times New Roman" w:hAnsi="Times New Roman" w:cs="Times New Roman"/>
                <w:sz w:val="26"/>
                <w:szCs w:val="26"/>
              </w:rPr>
              <w:t>20 ngày</w:t>
            </w:r>
          </w:p>
        </w:tc>
        <w:tc>
          <w:tcPr>
            <w:tcW w:w="359" w:type="pct"/>
            <w:shd w:val="clear" w:color="auto" w:fill="auto"/>
            <w:vAlign w:val="center"/>
          </w:tcPr>
          <w:p w14:paraId="0E469732" w14:textId="3FFB04CD" w:rsidR="007B70E2" w:rsidRPr="00D4126E" w:rsidRDefault="00EB705C"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766" w:type="pct"/>
            <w:shd w:val="clear" w:color="auto" w:fill="auto"/>
            <w:vAlign w:val="center"/>
          </w:tcPr>
          <w:p w14:paraId="2BBE3434" w14:textId="77777777" w:rsidR="007B70E2" w:rsidRPr="00D4126E" w:rsidRDefault="007B70E2" w:rsidP="007B70E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3AE576BF"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xml:space="preserve">- Cơ quan có thẩm </w:t>
            </w:r>
            <w:r w:rsidRPr="00D4126E">
              <w:rPr>
                <w:rFonts w:ascii="Times New Roman" w:hAnsi="Times New Roman" w:cs="Times New Roman"/>
                <w:sz w:val="26"/>
                <w:szCs w:val="26"/>
              </w:rPr>
              <w:lastRenderedPageBreak/>
              <w:t>quyền quyết định: Ủy ban nhân dân cấp xã.</w:t>
            </w:r>
          </w:p>
          <w:p w14:paraId="452316AE" w14:textId="10095EA6"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tc>
        <w:tc>
          <w:tcPr>
            <w:tcW w:w="315" w:type="pct"/>
            <w:shd w:val="clear" w:color="auto" w:fill="auto"/>
            <w:vAlign w:val="center"/>
          </w:tcPr>
          <w:p w14:paraId="6E29EFEB" w14:textId="01311D25"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lastRenderedPageBreak/>
              <w:t>Toàn trình</w:t>
            </w:r>
          </w:p>
        </w:tc>
        <w:tc>
          <w:tcPr>
            <w:tcW w:w="1440" w:type="pct"/>
            <w:shd w:val="clear" w:color="auto" w:fill="auto"/>
            <w:vAlign w:val="center"/>
          </w:tcPr>
          <w:p w14:paraId="1CA9DEC4" w14:textId="28C5C87E" w:rsidR="007B70E2" w:rsidRDefault="00F940ED" w:rsidP="00E467D7">
            <w:pPr>
              <w:widowControl w:val="0"/>
              <w:spacing w:before="60" w:after="60" w:line="240" w:lineRule="auto"/>
              <w:jc w:val="both"/>
              <w:rPr>
                <w:rFonts w:ascii="Times New Roman" w:hAnsi="Times New Roman" w:cs="Times New Roman"/>
                <w:sz w:val="26"/>
                <w:szCs w:val="26"/>
              </w:rPr>
            </w:pPr>
            <w:r w:rsidRPr="00ED2671">
              <w:rPr>
                <w:rFonts w:ascii="Times New Roman" w:hAnsi="Times New Roman" w:cs="Times New Roman"/>
                <w:sz w:val="26"/>
                <w:szCs w:val="26"/>
              </w:rPr>
              <w:t>- Thông tư liên tịch số</w:t>
            </w:r>
            <w:r>
              <w:rPr>
                <w:rFonts w:ascii="Times New Roman" w:hAnsi="Times New Roman" w:cs="Times New Roman"/>
                <w:sz w:val="26"/>
                <w:szCs w:val="26"/>
              </w:rPr>
              <w:t xml:space="preserve"> 0</w:t>
            </w:r>
            <w:r w:rsidR="00E467D7">
              <w:rPr>
                <w:rFonts w:ascii="Times New Roman" w:hAnsi="Times New Roman" w:cs="Times New Roman"/>
                <w:sz w:val="26"/>
                <w:szCs w:val="26"/>
              </w:rPr>
              <w:t xml:space="preserve">2/2013/TTLT-BNV-BLĐTBXH-BTC-BYT </w:t>
            </w:r>
            <w:r>
              <w:rPr>
                <w:rFonts w:ascii="Times New Roman" w:hAnsi="Times New Roman" w:cs="Times New Roman"/>
                <w:sz w:val="26"/>
                <w:szCs w:val="26"/>
              </w:rPr>
              <w:t xml:space="preserve">ngày </w:t>
            </w:r>
            <w:r w:rsidRPr="00ED2671">
              <w:rPr>
                <w:rFonts w:ascii="Times New Roman" w:hAnsi="Times New Roman" w:cs="Times New Roman"/>
                <w:sz w:val="26"/>
                <w:szCs w:val="26"/>
              </w:rPr>
              <w:t>09/7/2013 của Bộ trưởng Bộ Nội vụ, Bộ trưởng Bộ</w:t>
            </w:r>
            <w:r>
              <w:rPr>
                <w:rFonts w:ascii="Times New Roman" w:hAnsi="Times New Roman" w:cs="Times New Roman"/>
                <w:sz w:val="26"/>
                <w:szCs w:val="26"/>
              </w:rPr>
              <w:t xml:space="preserve"> Lao động – Thương binh và </w:t>
            </w:r>
            <w:r w:rsidRPr="00ED2671">
              <w:rPr>
                <w:rFonts w:ascii="Times New Roman" w:hAnsi="Times New Roman" w:cs="Times New Roman"/>
                <w:sz w:val="26"/>
                <w:szCs w:val="26"/>
              </w:rPr>
              <w:t>Xã hội, Bộ trưởng Bộ Tài chính, Bộ trưởng Bộ Y tế</w:t>
            </w:r>
            <w:r>
              <w:rPr>
                <w:rFonts w:ascii="Times New Roman" w:hAnsi="Times New Roman" w:cs="Times New Roman"/>
                <w:sz w:val="26"/>
                <w:szCs w:val="26"/>
              </w:rPr>
              <w:t xml:space="preserve"> hướng dẫn quy trình, thủ tục, </w:t>
            </w:r>
            <w:r w:rsidRPr="00ED2671">
              <w:rPr>
                <w:rFonts w:ascii="Times New Roman" w:hAnsi="Times New Roman" w:cs="Times New Roman"/>
                <w:sz w:val="26"/>
                <w:szCs w:val="26"/>
              </w:rPr>
              <w:t>hồ sơ, mức hỗ trợ người đang trực tiếp tham gia hoạ</w:t>
            </w:r>
            <w:r>
              <w:rPr>
                <w:rFonts w:ascii="Times New Roman" w:hAnsi="Times New Roman" w:cs="Times New Roman"/>
                <w:sz w:val="26"/>
                <w:szCs w:val="26"/>
              </w:rPr>
              <w:t xml:space="preserve">t động chữ thập đỏ bị tai nạn </w:t>
            </w:r>
            <w:r w:rsidRPr="00ED2671">
              <w:rPr>
                <w:rFonts w:ascii="Times New Roman" w:hAnsi="Times New Roman" w:cs="Times New Roman"/>
                <w:sz w:val="26"/>
                <w:szCs w:val="26"/>
              </w:rPr>
              <w:t xml:space="preserve">dẫn </w:t>
            </w:r>
            <w:r w:rsidRPr="00ED2671">
              <w:rPr>
                <w:rFonts w:ascii="Times New Roman" w:hAnsi="Times New Roman" w:cs="Times New Roman"/>
                <w:sz w:val="26"/>
                <w:szCs w:val="26"/>
              </w:rPr>
              <w:lastRenderedPageBreak/>
              <w:t>đến thiệt hại về sức khỏ</w:t>
            </w:r>
            <w:r w:rsidR="00E467D7">
              <w:rPr>
                <w:rFonts w:ascii="Times New Roman" w:hAnsi="Times New Roman" w:cs="Times New Roman"/>
                <w:sz w:val="26"/>
                <w:szCs w:val="26"/>
              </w:rPr>
              <w:t>e</w:t>
            </w:r>
            <w:r w:rsidR="007B70E2" w:rsidRPr="00D4126E">
              <w:rPr>
                <w:rFonts w:ascii="Times New Roman" w:hAnsi="Times New Roman" w:cs="Times New Roman"/>
                <w:sz w:val="26"/>
                <w:szCs w:val="26"/>
              </w:rPr>
              <w:t>.</w:t>
            </w:r>
          </w:p>
          <w:p w14:paraId="59E5FAFD" w14:textId="23D59C04" w:rsidR="00E467D7" w:rsidRPr="00D4126E" w:rsidRDefault="00BA6D5F" w:rsidP="009417BF">
            <w:pPr>
              <w:widowControl w:val="0"/>
              <w:spacing w:before="60" w:after="6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467D7">
              <w:rPr>
                <w:rFonts w:ascii="Times New Roman" w:hAnsi="Times New Roman" w:cs="Times New Roman"/>
                <w:sz w:val="26"/>
                <w:szCs w:val="26"/>
              </w:rPr>
              <w:t xml:space="preserve">Quyết định số 627/QĐ-BNV ngày 20/6/2025 của Bộ Nội vụ </w:t>
            </w:r>
            <w:r w:rsidR="009417BF">
              <w:rPr>
                <w:rFonts w:ascii="Times New Roman" w:hAnsi="Times New Roman" w:cs="Times New Roman"/>
                <w:sz w:val="26"/>
                <w:szCs w:val="26"/>
              </w:rPr>
              <w:t>v</w:t>
            </w:r>
            <w:r w:rsidR="009417BF" w:rsidRPr="009417BF">
              <w:rPr>
                <w:rFonts w:ascii="Times New Roman" w:hAnsi="Times New Roman" w:cs="Times New Roman"/>
                <w:sz w:val="26"/>
                <w:szCs w:val="26"/>
              </w:rPr>
              <w:t>ề việc công bố thủ tục hành chính mới ban hành hoặc sửa đổ</w:t>
            </w:r>
            <w:r w:rsidR="009417BF">
              <w:rPr>
                <w:rFonts w:ascii="Times New Roman" w:hAnsi="Times New Roman" w:cs="Times New Roman"/>
                <w:sz w:val="26"/>
                <w:szCs w:val="26"/>
              </w:rPr>
              <w:t xml:space="preserve">i, </w:t>
            </w:r>
            <w:r w:rsidR="009417BF" w:rsidRPr="009417BF">
              <w:rPr>
                <w:rFonts w:ascii="Times New Roman" w:hAnsi="Times New Roman" w:cs="Times New Roman"/>
                <w:sz w:val="26"/>
                <w:szCs w:val="26"/>
              </w:rPr>
              <w:t>bổ sung hoặc bãi bỏ lĩnh vực quản lý nhà nước về hội, quỹ</w:t>
            </w:r>
            <w:r w:rsidR="009417BF">
              <w:rPr>
                <w:rFonts w:ascii="Times New Roman" w:hAnsi="Times New Roman" w:cs="Times New Roman"/>
                <w:sz w:val="26"/>
                <w:szCs w:val="26"/>
              </w:rPr>
              <w:t xml:space="preserve"> </w:t>
            </w:r>
            <w:r w:rsidR="009417BF" w:rsidRPr="009417BF">
              <w:rPr>
                <w:rFonts w:ascii="Times New Roman" w:hAnsi="Times New Roman" w:cs="Times New Roman"/>
                <w:sz w:val="26"/>
                <w:szCs w:val="26"/>
              </w:rPr>
              <w:t>thuộc phạm vi chức năng quản lý của Bộ Nội vụ</w:t>
            </w:r>
          </w:p>
        </w:tc>
      </w:tr>
      <w:tr w:rsidR="007B70E2" w:rsidRPr="00D4126E" w14:paraId="3AEAD6EA" w14:textId="77777777" w:rsidTr="00F1528A">
        <w:trPr>
          <w:trHeight w:val="948"/>
          <w:tblHeader/>
        </w:trPr>
        <w:tc>
          <w:tcPr>
            <w:tcW w:w="227" w:type="pct"/>
            <w:shd w:val="clear" w:color="auto" w:fill="auto"/>
            <w:vAlign w:val="center"/>
          </w:tcPr>
          <w:p w14:paraId="2D2A2C7B" w14:textId="77777777" w:rsidR="007B70E2" w:rsidRPr="00463A28" w:rsidRDefault="007B70E2" w:rsidP="007B70E2">
            <w:pPr>
              <w:pStyle w:val="ListParagraph"/>
              <w:numPr>
                <w:ilvl w:val="0"/>
                <w:numId w:val="23"/>
              </w:numPr>
              <w:spacing w:before="60" w:after="60"/>
              <w:rPr>
                <w:sz w:val="26"/>
                <w:szCs w:val="26"/>
              </w:rPr>
            </w:pPr>
          </w:p>
        </w:tc>
        <w:tc>
          <w:tcPr>
            <w:tcW w:w="630" w:type="pct"/>
            <w:shd w:val="clear" w:color="auto" w:fill="auto"/>
            <w:vAlign w:val="center"/>
          </w:tcPr>
          <w:p w14:paraId="45F948CB" w14:textId="62C443B9"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Thủ tục hộ</w:t>
            </w:r>
            <w:r w:rsidR="00857F2A">
              <w:rPr>
                <w:rFonts w:ascii="Times New Roman" w:hAnsi="Times New Roman" w:cs="Times New Roman"/>
                <w:sz w:val="26"/>
                <w:szCs w:val="26"/>
              </w:rPr>
              <w:t xml:space="preserve">i </w:t>
            </w:r>
            <w:r w:rsidRPr="00D4126E">
              <w:rPr>
                <w:rFonts w:ascii="Times New Roman" w:hAnsi="Times New Roman" w:cs="Times New Roman"/>
                <w:sz w:val="26"/>
                <w:szCs w:val="26"/>
              </w:rPr>
              <w:t>tự giải thể</w:t>
            </w:r>
          </w:p>
        </w:tc>
        <w:tc>
          <w:tcPr>
            <w:tcW w:w="361" w:type="pct"/>
            <w:vAlign w:val="center"/>
          </w:tcPr>
          <w:p w14:paraId="076A72FC" w14:textId="6A0FFACC" w:rsidR="007B70E2" w:rsidRPr="00D4126E" w:rsidRDefault="007B70E2" w:rsidP="007B70E2">
            <w:pPr>
              <w:spacing w:before="60" w:after="60"/>
              <w:jc w:val="center"/>
              <w:rPr>
                <w:rFonts w:ascii="Times New Roman" w:hAnsi="Times New Roman" w:cs="Times New Roman"/>
                <w:sz w:val="26"/>
                <w:szCs w:val="26"/>
              </w:rPr>
            </w:pPr>
          </w:p>
        </w:tc>
        <w:tc>
          <w:tcPr>
            <w:tcW w:w="360" w:type="pct"/>
            <w:shd w:val="clear" w:color="auto" w:fill="auto"/>
            <w:vAlign w:val="center"/>
          </w:tcPr>
          <w:p w14:paraId="19C9DBDB" w14:textId="2863725C"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hội</w:t>
            </w:r>
          </w:p>
        </w:tc>
        <w:tc>
          <w:tcPr>
            <w:tcW w:w="541" w:type="pct"/>
            <w:shd w:val="clear" w:color="auto" w:fill="auto"/>
            <w:vAlign w:val="center"/>
          </w:tcPr>
          <w:p w14:paraId="70041DC6" w14:textId="0A26FB95"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45 ngày làm việc</w:t>
            </w:r>
          </w:p>
        </w:tc>
        <w:tc>
          <w:tcPr>
            <w:tcW w:w="359" w:type="pct"/>
            <w:shd w:val="clear" w:color="auto" w:fill="auto"/>
            <w:vAlign w:val="center"/>
          </w:tcPr>
          <w:p w14:paraId="68F71E20" w14:textId="03D4E1F2"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2E5BCF49" w14:textId="77777777" w:rsidR="007B70E2" w:rsidRPr="00D4126E" w:rsidRDefault="007B70E2" w:rsidP="007B70E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132BE60F"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có thẩm quyền quyết định: Ủy ban nhân dân cấp xã.</w:t>
            </w:r>
          </w:p>
          <w:p w14:paraId="16258C51"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6B4BB2B9"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52146223" w14:textId="3984C21D"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7305A729" w14:textId="605882C2"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Nghị định số 126/2024/NĐ-CP ngày 08/10/2024 của Chính phủ: Quy định về tổ chức, hoạt động và quản lý hội.</w:t>
            </w:r>
          </w:p>
        </w:tc>
      </w:tr>
      <w:tr w:rsidR="007B70E2" w:rsidRPr="00D4126E" w14:paraId="36B8AD51" w14:textId="77777777" w:rsidTr="00F1528A">
        <w:trPr>
          <w:trHeight w:val="948"/>
          <w:tblHeader/>
        </w:trPr>
        <w:tc>
          <w:tcPr>
            <w:tcW w:w="227" w:type="pct"/>
            <w:shd w:val="clear" w:color="auto" w:fill="auto"/>
            <w:vAlign w:val="center"/>
          </w:tcPr>
          <w:p w14:paraId="1937C42D" w14:textId="77777777" w:rsidR="007B70E2" w:rsidRPr="00463A28" w:rsidRDefault="007B70E2" w:rsidP="007B70E2">
            <w:pPr>
              <w:pStyle w:val="ListParagraph"/>
              <w:numPr>
                <w:ilvl w:val="0"/>
                <w:numId w:val="23"/>
              </w:numPr>
              <w:spacing w:before="60" w:after="60"/>
              <w:rPr>
                <w:sz w:val="26"/>
                <w:szCs w:val="26"/>
              </w:rPr>
            </w:pPr>
          </w:p>
        </w:tc>
        <w:tc>
          <w:tcPr>
            <w:tcW w:w="630" w:type="pct"/>
            <w:shd w:val="clear" w:color="auto" w:fill="auto"/>
            <w:vAlign w:val="center"/>
          </w:tcPr>
          <w:p w14:paraId="0B6DA620" w14:textId="5BEB5D3B" w:rsidR="007B70E2" w:rsidRPr="00D4126E" w:rsidRDefault="007B70E2" w:rsidP="00857F2A">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Thủ tục cho phép hội hoạt động trở lại sau khi bị đình chỉ có thời hạn</w:t>
            </w:r>
          </w:p>
        </w:tc>
        <w:tc>
          <w:tcPr>
            <w:tcW w:w="361" w:type="pct"/>
            <w:vAlign w:val="center"/>
          </w:tcPr>
          <w:p w14:paraId="088AE0D0" w14:textId="02156118" w:rsidR="007B70E2" w:rsidRPr="00D4126E" w:rsidRDefault="007B70E2" w:rsidP="007B70E2">
            <w:pPr>
              <w:spacing w:before="60" w:after="60"/>
              <w:jc w:val="center"/>
              <w:rPr>
                <w:rFonts w:ascii="Times New Roman" w:hAnsi="Times New Roman" w:cs="Times New Roman"/>
                <w:sz w:val="26"/>
                <w:szCs w:val="26"/>
              </w:rPr>
            </w:pPr>
          </w:p>
        </w:tc>
        <w:tc>
          <w:tcPr>
            <w:tcW w:w="360" w:type="pct"/>
            <w:shd w:val="clear" w:color="auto" w:fill="auto"/>
            <w:vAlign w:val="center"/>
          </w:tcPr>
          <w:p w14:paraId="52DF2E1B" w14:textId="33901632"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hội</w:t>
            </w:r>
          </w:p>
        </w:tc>
        <w:tc>
          <w:tcPr>
            <w:tcW w:w="541" w:type="pct"/>
            <w:shd w:val="clear" w:color="auto" w:fill="auto"/>
            <w:vAlign w:val="center"/>
          </w:tcPr>
          <w:p w14:paraId="56F89188" w14:textId="39B046DE"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30 ngày làm việc</w:t>
            </w:r>
          </w:p>
        </w:tc>
        <w:tc>
          <w:tcPr>
            <w:tcW w:w="359" w:type="pct"/>
            <w:shd w:val="clear" w:color="auto" w:fill="auto"/>
            <w:vAlign w:val="center"/>
          </w:tcPr>
          <w:p w14:paraId="18F3F270" w14:textId="4ADCDCFE"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7CF642BE" w14:textId="77777777" w:rsidR="007B70E2" w:rsidRPr="00D4126E" w:rsidRDefault="007B70E2" w:rsidP="007B70E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0E6B68AA"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xml:space="preserve">- Cơ quan có thẩm </w:t>
            </w:r>
            <w:r w:rsidRPr="00D4126E">
              <w:rPr>
                <w:rFonts w:ascii="Times New Roman" w:hAnsi="Times New Roman" w:cs="Times New Roman"/>
                <w:sz w:val="26"/>
                <w:szCs w:val="26"/>
              </w:rPr>
              <w:lastRenderedPageBreak/>
              <w:t>quyền quyết định: Ủy ban nhân dân cấp xã.</w:t>
            </w:r>
          </w:p>
          <w:p w14:paraId="499AFC20"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61A878F8"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1735AA79" w14:textId="59C74492"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lastRenderedPageBreak/>
              <w:t>Toàn trình</w:t>
            </w:r>
          </w:p>
        </w:tc>
        <w:tc>
          <w:tcPr>
            <w:tcW w:w="1440" w:type="pct"/>
            <w:shd w:val="clear" w:color="auto" w:fill="auto"/>
            <w:vAlign w:val="center"/>
          </w:tcPr>
          <w:p w14:paraId="00D99869" w14:textId="3E9D3A66"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Nghị định số 126/2024/NĐ-CP ngày 08/10/2024 của Chính phủ: Quy định về tổ chức, hoạt động và quản lý hội.</w:t>
            </w:r>
          </w:p>
        </w:tc>
      </w:tr>
      <w:tr w:rsidR="007B70E2" w:rsidRPr="00D4126E" w14:paraId="0B430A0A" w14:textId="77777777" w:rsidTr="00F1528A">
        <w:trPr>
          <w:trHeight w:val="948"/>
          <w:tblHeader/>
        </w:trPr>
        <w:tc>
          <w:tcPr>
            <w:tcW w:w="227" w:type="pct"/>
            <w:shd w:val="clear" w:color="auto" w:fill="auto"/>
            <w:vAlign w:val="center"/>
          </w:tcPr>
          <w:p w14:paraId="77A7BBA8" w14:textId="77777777" w:rsidR="007B70E2" w:rsidRPr="00463A28" w:rsidRDefault="007B70E2" w:rsidP="007B70E2">
            <w:pPr>
              <w:pStyle w:val="ListParagraph"/>
              <w:numPr>
                <w:ilvl w:val="0"/>
                <w:numId w:val="23"/>
              </w:numPr>
              <w:spacing w:before="60" w:after="60"/>
              <w:rPr>
                <w:sz w:val="26"/>
                <w:szCs w:val="26"/>
              </w:rPr>
            </w:pPr>
          </w:p>
        </w:tc>
        <w:tc>
          <w:tcPr>
            <w:tcW w:w="630" w:type="pct"/>
            <w:shd w:val="clear" w:color="auto" w:fill="auto"/>
            <w:vAlign w:val="center"/>
          </w:tcPr>
          <w:p w14:paraId="78D7230D" w14:textId="0ED6A7AD" w:rsidR="007B70E2" w:rsidRPr="00D4126E" w:rsidRDefault="007B70E2" w:rsidP="00857F2A">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xml:space="preserve">Thủ tục cấp giấy phép thành lập và công nhận điều lệ quỹ </w:t>
            </w:r>
          </w:p>
        </w:tc>
        <w:tc>
          <w:tcPr>
            <w:tcW w:w="361" w:type="pct"/>
            <w:vAlign w:val="center"/>
          </w:tcPr>
          <w:p w14:paraId="70688FD9" w14:textId="093A884D" w:rsidR="007B70E2" w:rsidRPr="00D4126E" w:rsidRDefault="007B70E2" w:rsidP="007B70E2">
            <w:pPr>
              <w:spacing w:before="60" w:after="60"/>
              <w:jc w:val="center"/>
              <w:rPr>
                <w:rFonts w:ascii="Times New Roman" w:hAnsi="Times New Roman" w:cs="Times New Roman"/>
                <w:sz w:val="26"/>
                <w:szCs w:val="26"/>
              </w:rPr>
            </w:pPr>
          </w:p>
        </w:tc>
        <w:tc>
          <w:tcPr>
            <w:tcW w:w="360" w:type="pct"/>
            <w:shd w:val="clear" w:color="auto" w:fill="auto"/>
            <w:vAlign w:val="center"/>
          </w:tcPr>
          <w:p w14:paraId="766367D9" w14:textId="3D711905"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quỹ</w:t>
            </w:r>
          </w:p>
        </w:tc>
        <w:tc>
          <w:tcPr>
            <w:tcW w:w="541" w:type="pct"/>
            <w:shd w:val="clear" w:color="auto" w:fill="auto"/>
            <w:vAlign w:val="center"/>
          </w:tcPr>
          <w:p w14:paraId="5E93DEF3" w14:textId="36D9A930"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60 ngày làm việc</w:t>
            </w:r>
          </w:p>
        </w:tc>
        <w:tc>
          <w:tcPr>
            <w:tcW w:w="359" w:type="pct"/>
            <w:shd w:val="clear" w:color="auto" w:fill="auto"/>
            <w:vAlign w:val="center"/>
          </w:tcPr>
          <w:p w14:paraId="69DCF880" w14:textId="05D04052"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41F484C3" w14:textId="77777777" w:rsidR="007B70E2" w:rsidRPr="00D4126E" w:rsidRDefault="007B70E2" w:rsidP="007B70E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5C960614"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có thẩm quyền quyết định: Ủy ban nhân dân cấp xã.</w:t>
            </w:r>
          </w:p>
          <w:p w14:paraId="027413EC"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5D3639BD"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0451EF71" w14:textId="3A2CF25E"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695ACB60" w14:textId="21A74A2C" w:rsidR="007B70E2" w:rsidRPr="00D4126E" w:rsidRDefault="007B70E2" w:rsidP="007B70E2">
            <w:pPr>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93/2019/NĐ-CP ngày 25 tháng 11 năm 2019 của Chính phủ về tổ chức, hoạt động của quỹ xã hội, quỹ từ thiện;</w:t>
            </w:r>
          </w:p>
          <w:p w14:paraId="565B651E" w14:textId="30D62071"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136/2024/NĐ-CP ngày 23/10/2024 của Chính phủ: Sửa đổi, bổ sung một số điều của Nghị định số 93/2019/NĐ-CP ngày 25 tháng 11 năm 2019 của Chính phủ về tổ chức, hoạt động của quỹ xã hội, quỹ từ thiện.</w:t>
            </w:r>
          </w:p>
        </w:tc>
      </w:tr>
      <w:tr w:rsidR="007B70E2" w:rsidRPr="00D4126E" w14:paraId="2B4370AB" w14:textId="77777777" w:rsidTr="00F1528A">
        <w:trPr>
          <w:trHeight w:val="948"/>
          <w:tblHeader/>
        </w:trPr>
        <w:tc>
          <w:tcPr>
            <w:tcW w:w="227" w:type="pct"/>
            <w:shd w:val="clear" w:color="auto" w:fill="auto"/>
            <w:vAlign w:val="center"/>
          </w:tcPr>
          <w:p w14:paraId="1D661462" w14:textId="77777777" w:rsidR="007B70E2" w:rsidRPr="00463A28" w:rsidRDefault="007B70E2" w:rsidP="007B70E2">
            <w:pPr>
              <w:pStyle w:val="ListParagraph"/>
              <w:numPr>
                <w:ilvl w:val="0"/>
                <w:numId w:val="23"/>
              </w:numPr>
              <w:spacing w:before="60" w:after="60"/>
              <w:rPr>
                <w:sz w:val="26"/>
                <w:szCs w:val="26"/>
              </w:rPr>
            </w:pPr>
          </w:p>
        </w:tc>
        <w:tc>
          <w:tcPr>
            <w:tcW w:w="630" w:type="pct"/>
            <w:shd w:val="clear" w:color="auto" w:fill="auto"/>
            <w:vAlign w:val="center"/>
          </w:tcPr>
          <w:p w14:paraId="7028B7EF" w14:textId="4B0B62B5" w:rsidR="007B70E2" w:rsidRPr="00D4126E" w:rsidRDefault="007B70E2" w:rsidP="00857F2A">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Thủ tục công nhận quỹ đủ điều kiện hoạt động và công nhận thành viên Hội đồng quản lý quỹ;</w:t>
            </w:r>
            <w:r w:rsidR="00BF51D2">
              <w:rPr>
                <w:rFonts w:ascii="Times New Roman" w:hAnsi="Times New Roman" w:cs="Times New Roman"/>
                <w:sz w:val="26"/>
                <w:szCs w:val="26"/>
              </w:rPr>
              <w:t xml:space="preserve"> công nhận </w:t>
            </w:r>
            <w:r w:rsidR="00BF51D2">
              <w:rPr>
                <w:rFonts w:ascii="Times New Roman" w:hAnsi="Times New Roman" w:cs="Times New Roman"/>
                <w:sz w:val="26"/>
                <w:szCs w:val="26"/>
              </w:rPr>
              <w:lastRenderedPageBreak/>
              <w:t>thay đổi, bổ sung thành viên Hội đồng quản lý quỹ</w:t>
            </w:r>
            <w:r w:rsidR="00BF51D2" w:rsidRPr="00D4126E">
              <w:rPr>
                <w:rFonts w:ascii="Times New Roman" w:hAnsi="Times New Roman" w:cs="Times New Roman"/>
                <w:sz w:val="26"/>
                <w:szCs w:val="26"/>
              </w:rPr>
              <w:t xml:space="preserve"> </w:t>
            </w:r>
          </w:p>
        </w:tc>
        <w:tc>
          <w:tcPr>
            <w:tcW w:w="361" w:type="pct"/>
            <w:vAlign w:val="center"/>
          </w:tcPr>
          <w:p w14:paraId="65253ED6" w14:textId="258B9664" w:rsidR="007B70E2" w:rsidRPr="00D4126E" w:rsidRDefault="007B70E2" w:rsidP="007B70E2">
            <w:pPr>
              <w:spacing w:before="60" w:after="60"/>
              <w:jc w:val="center"/>
              <w:rPr>
                <w:rFonts w:ascii="Times New Roman" w:hAnsi="Times New Roman" w:cs="Times New Roman"/>
                <w:sz w:val="26"/>
                <w:szCs w:val="26"/>
              </w:rPr>
            </w:pPr>
          </w:p>
        </w:tc>
        <w:tc>
          <w:tcPr>
            <w:tcW w:w="360" w:type="pct"/>
            <w:shd w:val="clear" w:color="auto" w:fill="auto"/>
            <w:vAlign w:val="center"/>
          </w:tcPr>
          <w:p w14:paraId="60E8910D" w14:textId="0F55328C"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quỹ</w:t>
            </w:r>
          </w:p>
        </w:tc>
        <w:tc>
          <w:tcPr>
            <w:tcW w:w="541" w:type="pct"/>
            <w:shd w:val="clear" w:color="auto" w:fill="auto"/>
            <w:vAlign w:val="center"/>
          </w:tcPr>
          <w:p w14:paraId="55117C7C" w14:textId="5280DFC1"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60 ngày làm việc</w:t>
            </w:r>
          </w:p>
        </w:tc>
        <w:tc>
          <w:tcPr>
            <w:tcW w:w="359" w:type="pct"/>
            <w:shd w:val="clear" w:color="auto" w:fill="auto"/>
            <w:vAlign w:val="center"/>
          </w:tcPr>
          <w:p w14:paraId="1AE175F1" w14:textId="3AFC2E89"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781AD992" w14:textId="77777777" w:rsidR="007B70E2" w:rsidRPr="00D4126E" w:rsidRDefault="007B70E2" w:rsidP="007B70E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3919A95B"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xml:space="preserve">- Cơ quan có thẩm </w:t>
            </w:r>
            <w:r w:rsidRPr="00D4126E">
              <w:rPr>
                <w:rFonts w:ascii="Times New Roman" w:hAnsi="Times New Roman" w:cs="Times New Roman"/>
                <w:sz w:val="26"/>
                <w:szCs w:val="26"/>
              </w:rPr>
              <w:lastRenderedPageBreak/>
              <w:t>quyền quyết định: Ủy ban nhân dân cấp xã.</w:t>
            </w:r>
          </w:p>
          <w:p w14:paraId="2882D084"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567670AC"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18CD5353" w14:textId="3D86243B"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lastRenderedPageBreak/>
              <w:t>Toàn trình</w:t>
            </w:r>
          </w:p>
        </w:tc>
        <w:tc>
          <w:tcPr>
            <w:tcW w:w="1440" w:type="pct"/>
            <w:shd w:val="clear" w:color="auto" w:fill="auto"/>
            <w:vAlign w:val="center"/>
          </w:tcPr>
          <w:p w14:paraId="5E28C1D3" w14:textId="29D53986" w:rsidR="007B70E2" w:rsidRPr="00D4126E" w:rsidRDefault="007B70E2" w:rsidP="007B70E2">
            <w:pPr>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93/2019/NĐ-CP ngày 25 tháng 11 năm 2019 của Chính phủ về tổ chức, hoạt động của quỹ xã hội, quỹ từ thiện;</w:t>
            </w:r>
          </w:p>
          <w:p w14:paraId="18024CA7" w14:textId="740CA4B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xml:space="preserve">- Nghị định số 136/2024/NĐ-CP ngày 23/10/2024 của Chính phủ: Sửa đổi, bổ sung một số điều của Nghị định số 93/2019/NĐ-CP ngày 25 tháng 11 năm </w:t>
            </w:r>
            <w:r w:rsidRPr="00D4126E">
              <w:rPr>
                <w:rFonts w:ascii="Times New Roman" w:hAnsi="Times New Roman" w:cs="Times New Roman"/>
                <w:sz w:val="26"/>
                <w:szCs w:val="26"/>
              </w:rPr>
              <w:lastRenderedPageBreak/>
              <w:t>2019 của Chính phủ về tổ chức, hoạt động của quỹ xã hội, quỹ từ thiện.</w:t>
            </w:r>
          </w:p>
        </w:tc>
      </w:tr>
      <w:tr w:rsidR="007B70E2" w:rsidRPr="00D4126E" w14:paraId="725B3ABB" w14:textId="77777777" w:rsidTr="00F1528A">
        <w:trPr>
          <w:trHeight w:val="948"/>
          <w:tblHeader/>
        </w:trPr>
        <w:tc>
          <w:tcPr>
            <w:tcW w:w="227" w:type="pct"/>
            <w:shd w:val="clear" w:color="auto" w:fill="auto"/>
            <w:vAlign w:val="center"/>
          </w:tcPr>
          <w:p w14:paraId="72B7D4D2" w14:textId="77777777" w:rsidR="007B70E2" w:rsidRPr="00463A28" w:rsidRDefault="007B70E2" w:rsidP="007B70E2">
            <w:pPr>
              <w:pStyle w:val="ListParagraph"/>
              <w:numPr>
                <w:ilvl w:val="0"/>
                <w:numId w:val="23"/>
              </w:numPr>
              <w:spacing w:before="60" w:after="60"/>
              <w:rPr>
                <w:sz w:val="26"/>
                <w:szCs w:val="26"/>
              </w:rPr>
            </w:pPr>
          </w:p>
        </w:tc>
        <w:tc>
          <w:tcPr>
            <w:tcW w:w="630" w:type="pct"/>
            <w:shd w:val="clear" w:color="auto" w:fill="auto"/>
            <w:vAlign w:val="center"/>
          </w:tcPr>
          <w:p w14:paraId="116C82B7" w14:textId="38A27265" w:rsidR="007B70E2" w:rsidRPr="00D4126E" w:rsidRDefault="007B70E2" w:rsidP="00857F2A">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xml:space="preserve">Thủ tục công nhận điều lệ (sửa đổi, bổ sung) quỹ; đổi tên quỹ </w:t>
            </w:r>
          </w:p>
        </w:tc>
        <w:tc>
          <w:tcPr>
            <w:tcW w:w="361" w:type="pct"/>
            <w:vAlign w:val="center"/>
          </w:tcPr>
          <w:p w14:paraId="0ADF54DD" w14:textId="77154F6F" w:rsidR="007B70E2" w:rsidRPr="00D4126E" w:rsidRDefault="007B70E2" w:rsidP="007B70E2">
            <w:pPr>
              <w:spacing w:before="60" w:after="60"/>
              <w:jc w:val="center"/>
              <w:rPr>
                <w:rFonts w:ascii="Times New Roman" w:hAnsi="Times New Roman" w:cs="Times New Roman"/>
                <w:sz w:val="26"/>
                <w:szCs w:val="26"/>
              </w:rPr>
            </w:pPr>
          </w:p>
        </w:tc>
        <w:tc>
          <w:tcPr>
            <w:tcW w:w="360" w:type="pct"/>
            <w:shd w:val="clear" w:color="auto" w:fill="auto"/>
            <w:vAlign w:val="center"/>
          </w:tcPr>
          <w:p w14:paraId="34C76679" w14:textId="11D5D3E0"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quỹ</w:t>
            </w:r>
          </w:p>
        </w:tc>
        <w:tc>
          <w:tcPr>
            <w:tcW w:w="541" w:type="pct"/>
            <w:shd w:val="clear" w:color="auto" w:fill="auto"/>
            <w:vAlign w:val="center"/>
          </w:tcPr>
          <w:p w14:paraId="60B2EEAC" w14:textId="532DF91D"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60 ngày làm việc</w:t>
            </w:r>
          </w:p>
        </w:tc>
        <w:tc>
          <w:tcPr>
            <w:tcW w:w="359" w:type="pct"/>
            <w:shd w:val="clear" w:color="auto" w:fill="auto"/>
            <w:vAlign w:val="center"/>
          </w:tcPr>
          <w:p w14:paraId="4B7B1799" w14:textId="3AD16B25"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0457E3B0" w14:textId="77777777" w:rsidR="007B70E2" w:rsidRPr="00D4126E" w:rsidRDefault="007B70E2" w:rsidP="007B70E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3AC69AC0"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có thẩm quyền quyết định: Ủy ban nhân dân cấp xã.</w:t>
            </w:r>
          </w:p>
          <w:p w14:paraId="702B79FC"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4C451DA0"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128E6330" w14:textId="4EF3A844"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748B0BF2" w14:textId="2417F4EC" w:rsidR="007B70E2" w:rsidRPr="00D4126E" w:rsidRDefault="007B70E2" w:rsidP="007B70E2">
            <w:pPr>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93/2019/NĐ-CP ngày 25 tháng 11 năm 2019 của Chính phủ về tổ chức, hoạt động của quỹ xã hội, quỹ từ thiện;</w:t>
            </w:r>
          </w:p>
          <w:p w14:paraId="7B7FD6AA" w14:textId="461BBFB3"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136/2024/NĐ-CP ngày 23/10/2024 của Chính phủ: Sửa đổi, bổ sung một số điều của Nghị định số 93/2019/NĐ-CP ngày 25 tháng 11 năm 2019 của Chính phủ về tổ chức, hoạt động của quỹ xã hội, quỹ từ thiện.</w:t>
            </w:r>
          </w:p>
        </w:tc>
      </w:tr>
      <w:tr w:rsidR="007B70E2" w:rsidRPr="00D4126E" w14:paraId="28A2B4D8" w14:textId="77777777" w:rsidTr="00F1528A">
        <w:trPr>
          <w:trHeight w:val="948"/>
          <w:tblHeader/>
        </w:trPr>
        <w:tc>
          <w:tcPr>
            <w:tcW w:w="227" w:type="pct"/>
            <w:shd w:val="clear" w:color="auto" w:fill="auto"/>
            <w:vAlign w:val="center"/>
          </w:tcPr>
          <w:p w14:paraId="6F9446F9" w14:textId="77777777" w:rsidR="007B70E2" w:rsidRPr="00463A28" w:rsidRDefault="007B70E2" w:rsidP="007B70E2">
            <w:pPr>
              <w:pStyle w:val="ListParagraph"/>
              <w:numPr>
                <w:ilvl w:val="0"/>
                <w:numId w:val="23"/>
              </w:numPr>
              <w:spacing w:before="60" w:after="60"/>
              <w:rPr>
                <w:sz w:val="26"/>
                <w:szCs w:val="26"/>
              </w:rPr>
            </w:pPr>
          </w:p>
        </w:tc>
        <w:tc>
          <w:tcPr>
            <w:tcW w:w="630" w:type="pct"/>
            <w:shd w:val="clear" w:color="auto" w:fill="auto"/>
            <w:vAlign w:val="center"/>
          </w:tcPr>
          <w:p w14:paraId="2673B31F" w14:textId="0B2C2C0C" w:rsidR="007B70E2" w:rsidRPr="00D4126E" w:rsidRDefault="007B70E2" w:rsidP="00857F2A">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xml:space="preserve">Thủ tục cấp lại giấy phép thành lập và công nhận điều lệ quỹ </w:t>
            </w:r>
          </w:p>
        </w:tc>
        <w:tc>
          <w:tcPr>
            <w:tcW w:w="361" w:type="pct"/>
            <w:vAlign w:val="center"/>
          </w:tcPr>
          <w:p w14:paraId="3FAB7F0F" w14:textId="07955378" w:rsidR="007B70E2" w:rsidRPr="00D4126E" w:rsidRDefault="007B70E2" w:rsidP="007B70E2">
            <w:pPr>
              <w:spacing w:before="60" w:after="60"/>
              <w:jc w:val="center"/>
              <w:rPr>
                <w:rFonts w:ascii="Times New Roman" w:hAnsi="Times New Roman" w:cs="Times New Roman"/>
                <w:sz w:val="26"/>
                <w:szCs w:val="26"/>
              </w:rPr>
            </w:pPr>
          </w:p>
        </w:tc>
        <w:tc>
          <w:tcPr>
            <w:tcW w:w="360" w:type="pct"/>
            <w:shd w:val="clear" w:color="auto" w:fill="auto"/>
            <w:vAlign w:val="center"/>
          </w:tcPr>
          <w:p w14:paraId="31363146" w14:textId="6E772A7C"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quỹ</w:t>
            </w:r>
          </w:p>
        </w:tc>
        <w:tc>
          <w:tcPr>
            <w:tcW w:w="541" w:type="pct"/>
            <w:shd w:val="clear" w:color="auto" w:fill="auto"/>
            <w:vAlign w:val="center"/>
          </w:tcPr>
          <w:p w14:paraId="070D2792" w14:textId="6CA5D466"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60 ngày làm việc</w:t>
            </w:r>
          </w:p>
        </w:tc>
        <w:tc>
          <w:tcPr>
            <w:tcW w:w="359" w:type="pct"/>
            <w:shd w:val="clear" w:color="auto" w:fill="auto"/>
            <w:vAlign w:val="center"/>
          </w:tcPr>
          <w:p w14:paraId="1EB3B70D" w14:textId="4C21C4F7"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0E43F63A" w14:textId="77777777" w:rsidR="007B70E2" w:rsidRPr="00D4126E" w:rsidRDefault="007B70E2" w:rsidP="007B70E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6049D1E8"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xml:space="preserve">- Cơ quan có thẩm </w:t>
            </w:r>
            <w:r w:rsidRPr="00D4126E">
              <w:rPr>
                <w:rFonts w:ascii="Times New Roman" w:hAnsi="Times New Roman" w:cs="Times New Roman"/>
                <w:sz w:val="26"/>
                <w:szCs w:val="26"/>
              </w:rPr>
              <w:lastRenderedPageBreak/>
              <w:t>quyền quyết định: Ủy ban nhân dân cấp xã.</w:t>
            </w:r>
          </w:p>
          <w:p w14:paraId="0B068C06"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6F822B3C"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6FC1A1DE" w14:textId="15367462"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lastRenderedPageBreak/>
              <w:t>Toàn trình</w:t>
            </w:r>
          </w:p>
        </w:tc>
        <w:tc>
          <w:tcPr>
            <w:tcW w:w="1440" w:type="pct"/>
            <w:shd w:val="clear" w:color="auto" w:fill="auto"/>
            <w:vAlign w:val="center"/>
          </w:tcPr>
          <w:p w14:paraId="651BA1E6" w14:textId="3196182F" w:rsidR="007B70E2" w:rsidRPr="00D4126E" w:rsidRDefault="007B70E2" w:rsidP="007B70E2">
            <w:pPr>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93/2019/NĐ-CP ngày 25 tháng 11 năm 2019 của Chính phủ về tổ chức, hoạt động của quỹ xã hội, quỹ từ thiện;</w:t>
            </w:r>
          </w:p>
          <w:p w14:paraId="726BB243" w14:textId="662A9AF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xml:space="preserve">- Nghị định số 136/2024/NĐ-CP ngày 23/10/2024 của Chính phủ: Sửa đổi, bổ sung một số điều của Nghị định số 93/2019/NĐ-CP ngày 25 tháng 11 năm </w:t>
            </w:r>
            <w:r w:rsidRPr="00D4126E">
              <w:rPr>
                <w:rFonts w:ascii="Times New Roman" w:hAnsi="Times New Roman" w:cs="Times New Roman"/>
                <w:sz w:val="26"/>
                <w:szCs w:val="26"/>
              </w:rPr>
              <w:lastRenderedPageBreak/>
              <w:t>2019 của Chính phủ về tổ chức, hoạt động của quỹ xã hội, quỹ từ thiện.</w:t>
            </w:r>
          </w:p>
        </w:tc>
      </w:tr>
      <w:tr w:rsidR="007B70E2" w:rsidRPr="00D4126E" w14:paraId="13A666F2" w14:textId="77777777" w:rsidTr="00F1528A">
        <w:trPr>
          <w:trHeight w:val="948"/>
          <w:tblHeader/>
        </w:trPr>
        <w:tc>
          <w:tcPr>
            <w:tcW w:w="227" w:type="pct"/>
            <w:shd w:val="clear" w:color="auto" w:fill="auto"/>
            <w:vAlign w:val="center"/>
          </w:tcPr>
          <w:p w14:paraId="3592033F" w14:textId="77777777" w:rsidR="007B70E2" w:rsidRPr="00463A28" w:rsidRDefault="007B70E2" w:rsidP="007B70E2">
            <w:pPr>
              <w:pStyle w:val="ListParagraph"/>
              <w:numPr>
                <w:ilvl w:val="0"/>
                <w:numId w:val="23"/>
              </w:numPr>
              <w:spacing w:before="60" w:after="60"/>
              <w:rPr>
                <w:sz w:val="26"/>
                <w:szCs w:val="26"/>
              </w:rPr>
            </w:pPr>
          </w:p>
        </w:tc>
        <w:tc>
          <w:tcPr>
            <w:tcW w:w="630" w:type="pct"/>
            <w:shd w:val="clear" w:color="auto" w:fill="auto"/>
            <w:vAlign w:val="center"/>
          </w:tcPr>
          <w:p w14:paraId="3D9363C0" w14:textId="7AB19EF6" w:rsidR="007B70E2" w:rsidRPr="00D4126E" w:rsidRDefault="007B70E2" w:rsidP="00857F2A">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Thủ tục cho phép quỹ hoạt động trở lại sau khi bị tạm đình chỉ hoạt động</w:t>
            </w:r>
          </w:p>
        </w:tc>
        <w:tc>
          <w:tcPr>
            <w:tcW w:w="361" w:type="pct"/>
            <w:vAlign w:val="center"/>
          </w:tcPr>
          <w:p w14:paraId="5A668AC0" w14:textId="06AFE150" w:rsidR="007B70E2" w:rsidRPr="00D4126E" w:rsidRDefault="007B70E2" w:rsidP="007B70E2">
            <w:pPr>
              <w:spacing w:before="60" w:after="60"/>
              <w:jc w:val="center"/>
              <w:rPr>
                <w:rFonts w:ascii="Times New Roman" w:hAnsi="Times New Roman" w:cs="Times New Roman"/>
                <w:sz w:val="26"/>
                <w:szCs w:val="26"/>
              </w:rPr>
            </w:pPr>
          </w:p>
        </w:tc>
        <w:tc>
          <w:tcPr>
            <w:tcW w:w="360" w:type="pct"/>
            <w:shd w:val="clear" w:color="auto" w:fill="auto"/>
            <w:vAlign w:val="center"/>
          </w:tcPr>
          <w:p w14:paraId="2AE5C4F6" w14:textId="5096B012"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quỹ</w:t>
            </w:r>
          </w:p>
        </w:tc>
        <w:tc>
          <w:tcPr>
            <w:tcW w:w="541" w:type="pct"/>
            <w:shd w:val="clear" w:color="auto" w:fill="auto"/>
            <w:vAlign w:val="center"/>
          </w:tcPr>
          <w:p w14:paraId="4BC1E9B5" w14:textId="3FED8CCA"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60 ngày làm việc</w:t>
            </w:r>
          </w:p>
        </w:tc>
        <w:tc>
          <w:tcPr>
            <w:tcW w:w="359" w:type="pct"/>
            <w:shd w:val="clear" w:color="auto" w:fill="auto"/>
            <w:vAlign w:val="center"/>
          </w:tcPr>
          <w:p w14:paraId="692FA483" w14:textId="5311220A"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63BA6816" w14:textId="77777777" w:rsidR="007B70E2" w:rsidRPr="00D4126E" w:rsidRDefault="007B70E2" w:rsidP="007B70E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01380DE8"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có thẩm quyền quyết định: Ủy ban nhân dân cấp xã.</w:t>
            </w:r>
          </w:p>
          <w:p w14:paraId="5E7A1EB3"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63C714AC"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6770F794" w14:textId="0DF89352"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14386B03" w14:textId="0B87D20C" w:rsidR="007B70E2" w:rsidRPr="00D4126E" w:rsidRDefault="007B70E2" w:rsidP="007B70E2">
            <w:pPr>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93/2019/NĐ-CP ngày 25 tháng 11 năm 2019 của Chính phủ về tổ chức, hoạt động của quỹ xã hội, quỹ từ thiện;</w:t>
            </w:r>
          </w:p>
          <w:p w14:paraId="73D6D496" w14:textId="7491C171"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136/2024/NĐ-CP ngày 23/10/2024 của Chính phủ: Sửa đổi, bổ sung một số điều của Nghị định số 93/2019/NĐ-CP ngày 25 tháng 11 năm 2019 của Chính phủ về tổ chức, hoạt động của quỹ xã hội, quỹ từ thiện.</w:t>
            </w:r>
          </w:p>
        </w:tc>
      </w:tr>
      <w:tr w:rsidR="007B70E2" w:rsidRPr="00D4126E" w14:paraId="3EBFA166" w14:textId="77777777" w:rsidTr="00F1528A">
        <w:trPr>
          <w:trHeight w:val="948"/>
          <w:tblHeader/>
        </w:trPr>
        <w:tc>
          <w:tcPr>
            <w:tcW w:w="227" w:type="pct"/>
            <w:shd w:val="clear" w:color="auto" w:fill="auto"/>
            <w:vAlign w:val="center"/>
          </w:tcPr>
          <w:p w14:paraId="4121F3B2" w14:textId="77777777" w:rsidR="007B70E2" w:rsidRPr="00463A28" w:rsidRDefault="007B70E2" w:rsidP="007B70E2">
            <w:pPr>
              <w:pStyle w:val="ListParagraph"/>
              <w:numPr>
                <w:ilvl w:val="0"/>
                <w:numId w:val="23"/>
              </w:numPr>
              <w:spacing w:before="60" w:after="60"/>
              <w:rPr>
                <w:sz w:val="26"/>
                <w:szCs w:val="26"/>
              </w:rPr>
            </w:pPr>
          </w:p>
        </w:tc>
        <w:tc>
          <w:tcPr>
            <w:tcW w:w="630" w:type="pct"/>
            <w:shd w:val="clear" w:color="auto" w:fill="auto"/>
            <w:vAlign w:val="center"/>
          </w:tcPr>
          <w:p w14:paraId="4E8EC51C" w14:textId="3F675841" w:rsidR="007B70E2" w:rsidRPr="00D4126E" w:rsidRDefault="007B70E2" w:rsidP="00857F2A">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Thủ tục hợp nhất, sáp nhậ</w:t>
            </w:r>
            <w:r w:rsidR="00BF51D2">
              <w:rPr>
                <w:rFonts w:ascii="Times New Roman" w:hAnsi="Times New Roman" w:cs="Times New Roman"/>
                <w:sz w:val="26"/>
                <w:szCs w:val="26"/>
              </w:rPr>
              <w:t xml:space="preserve">p, chia, tách quỹ </w:t>
            </w:r>
          </w:p>
        </w:tc>
        <w:tc>
          <w:tcPr>
            <w:tcW w:w="361" w:type="pct"/>
            <w:vAlign w:val="center"/>
          </w:tcPr>
          <w:p w14:paraId="562CAE05" w14:textId="24636ED0" w:rsidR="007B70E2" w:rsidRPr="00D4126E" w:rsidRDefault="007B70E2" w:rsidP="007B70E2">
            <w:pPr>
              <w:spacing w:before="60" w:after="60"/>
              <w:jc w:val="center"/>
              <w:rPr>
                <w:rFonts w:ascii="Times New Roman" w:hAnsi="Times New Roman" w:cs="Times New Roman"/>
                <w:sz w:val="26"/>
                <w:szCs w:val="26"/>
              </w:rPr>
            </w:pPr>
          </w:p>
        </w:tc>
        <w:tc>
          <w:tcPr>
            <w:tcW w:w="360" w:type="pct"/>
            <w:shd w:val="clear" w:color="auto" w:fill="auto"/>
            <w:vAlign w:val="center"/>
          </w:tcPr>
          <w:p w14:paraId="0B1CD069" w14:textId="31C13D6D"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quỹ</w:t>
            </w:r>
          </w:p>
        </w:tc>
        <w:tc>
          <w:tcPr>
            <w:tcW w:w="541" w:type="pct"/>
            <w:shd w:val="clear" w:color="auto" w:fill="auto"/>
            <w:vAlign w:val="center"/>
          </w:tcPr>
          <w:p w14:paraId="6B73F068" w14:textId="5D5E3D89"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60 ngày làm việc</w:t>
            </w:r>
          </w:p>
        </w:tc>
        <w:tc>
          <w:tcPr>
            <w:tcW w:w="359" w:type="pct"/>
            <w:shd w:val="clear" w:color="auto" w:fill="auto"/>
            <w:vAlign w:val="center"/>
          </w:tcPr>
          <w:p w14:paraId="59DAC2AF" w14:textId="4CA5FFCD"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53042E10" w14:textId="77777777" w:rsidR="007B70E2" w:rsidRPr="00D4126E" w:rsidRDefault="007B70E2" w:rsidP="007B70E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6267FCFE"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xml:space="preserve">- Cơ quan có thẩm </w:t>
            </w:r>
            <w:r w:rsidRPr="00D4126E">
              <w:rPr>
                <w:rFonts w:ascii="Times New Roman" w:hAnsi="Times New Roman" w:cs="Times New Roman"/>
                <w:sz w:val="26"/>
                <w:szCs w:val="26"/>
              </w:rPr>
              <w:lastRenderedPageBreak/>
              <w:t>quyền quyết định: Ủy ban nhân dân cấp xã.</w:t>
            </w:r>
          </w:p>
          <w:p w14:paraId="4A618CAA"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386BABFC"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15B1B86B" w14:textId="1B5E4148"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lastRenderedPageBreak/>
              <w:t>Toàn trình</w:t>
            </w:r>
          </w:p>
        </w:tc>
        <w:tc>
          <w:tcPr>
            <w:tcW w:w="1440" w:type="pct"/>
            <w:shd w:val="clear" w:color="auto" w:fill="auto"/>
            <w:vAlign w:val="center"/>
          </w:tcPr>
          <w:p w14:paraId="09FB33BD" w14:textId="16B6F6E7" w:rsidR="007B70E2" w:rsidRPr="00D4126E" w:rsidRDefault="007B70E2" w:rsidP="007B70E2">
            <w:pPr>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93/2019/NĐ-CP ngày 25 tháng 11 năm 2019 của Chính phủ về tổ chức, hoạt động của quỹ xã hội, quỹ từ thiện;</w:t>
            </w:r>
          </w:p>
          <w:p w14:paraId="5DFC9A7D" w14:textId="042AB04C"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xml:space="preserve">- Nghị định số 136/2024/NĐ-CP ngày 23/10/2024 của Chính phủ: Sửa đổi, bổ sung một số điều của Nghị định số 93/2019/NĐ-CP ngày 25 tháng 11 năm </w:t>
            </w:r>
            <w:r w:rsidRPr="00D4126E">
              <w:rPr>
                <w:rFonts w:ascii="Times New Roman" w:hAnsi="Times New Roman" w:cs="Times New Roman"/>
                <w:sz w:val="26"/>
                <w:szCs w:val="26"/>
              </w:rPr>
              <w:lastRenderedPageBreak/>
              <w:t>2019 của Chính phủ về tổ chức, hoạt động của quỹ xã hội, quỹ từ thiện.</w:t>
            </w:r>
          </w:p>
        </w:tc>
      </w:tr>
      <w:tr w:rsidR="007B70E2" w:rsidRPr="00D4126E" w14:paraId="1AD7FC07" w14:textId="77777777" w:rsidTr="00F1528A">
        <w:trPr>
          <w:trHeight w:val="948"/>
          <w:tblHeader/>
        </w:trPr>
        <w:tc>
          <w:tcPr>
            <w:tcW w:w="227" w:type="pct"/>
            <w:shd w:val="clear" w:color="auto" w:fill="auto"/>
            <w:vAlign w:val="center"/>
          </w:tcPr>
          <w:p w14:paraId="63F4EB96" w14:textId="77777777" w:rsidR="007B70E2" w:rsidRPr="00463A28" w:rsidRDefault="007B70E2" w:rsidP="007B70E2">
            <w:pPr>
              <w:pStyle w:val="ListParagraph"/>
              <w:numPr>
                <w:ilvl w:val="0"/>
                <w:numId w:val="23"/>
              </w:numPr>
              <w:spacing w:before="60" w:after="60"/>
              <w:rPr>
                <w:sz w:val="26"/>
                <w:szCs w:val="26"/>
              </w:rPr>
            </w:pPr>
          </w:p>
        </w:tc>
        <w:tc>
          <w:tcPr>
            <w:tcW w:w="630" w:type="pct"/>
            <w:shd w:val="clear" w:color="auto" w:fill="auto"/>
            <w:vAlign w:val="center"/>
          </w:tcPr>
          <w:p w14:paraId="45FECB1F" w14:textId="4AABE46F" w:rsidR="007B70E2" w:rsidRPr="00D4126E" w:rsidRDefault="007B70E2" w:rsidP="00857F2A">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xml:space="preserve">Thủ tục quỹ tự giải thể </w:t>
            </w:r>
          </w:p>
        </w:tc>
        <w:tc>
          <w:tcPr>
            <w:tcW w:w="361" w:type="pct"/>
            <w:vAlign w:val="center"/>
          </w:tcPr>
          <w:p w14:paraId="5AC33C87" w14:textId="159EF69C" w:rsidR="007B70E2" w:rsidRPr="00D4126E" w:rsidRDefault="007B70E2" w:rsidP="007B70E2">
            <w:pPr>
              <w:spacing w:before="60" w:after="60"/>
              <w:jc w:val="center"/>
              <w:rPr>
                <w:rFonts w:ascii="Times New Roman" w:hAnsi="Times New Roman" w:cs="Times New Roman"/>
                <w:sz w:val="26"/>
                <w:szCs w:val="26"/>
              </w:rPr>
            </w:pPr>
          </w:p>
        </w:tc>
        <w:tc>
          <w:tcPr>
            <w:tcW w:w="360" w:type="pct"/>
            <w:shd w:val="clear" w:color="auto" w:fill="auto"/>
            <w:vAlign w:val="center"/>
          </w:tcPr>
          <w:p w14:paraId="0EF5DFD6" w14:textId="4FC60F92"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Quản lý nhà nước về quỹ</w:t>
            </w:r>
          </w:p>
        </w:tc>
        <w:tc>
          <w:tcPr>
            <w:tcW w:w="541" w:type="pct"/>
            <w:shd w:val="clear" w:color="auto" w:fill="auto"/>
            <w:vAlign w:val="center"/>
          </w:tcPr>
          <w:p w14:paraId="0998D196" w14:textId="7C5022A3"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60 ngày làm việc</w:t>
            </w:r>
          </w:p>
        </w:tc>
        <w:tc>
          <w:tcPr>
            <w:tcW w:w="359" w:type="pct"/>
            <w:shd w:val="clear" w:color="auto" w:fill="auto"/>
            <w:vAlign w:val="center"/>
          </w:tcPr>
          <w:p w14:paraId="46AD2DDA" w14:textId="6FD4BCDA"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2544A3F0" w14:textId="77777777" w:rsidR="007B70E2" w:rsidRPr="00D4126E" w:rsidRDefault="007B70E2" w:rsidP="007B70E2">
            <w:pPr>
              <w:widowControl w:val="0"/>
              <w:spacing w:before="60" w:after="60" w:line="240" w:lineRule="auto"/>
              <w:jc w:val="both"/>
              <w:rPr>
                <w:rFonts w:ascii="Times New Roman" w:hAnsi="Times New Roman" w:cs="Times New Roman"/>
                <w:b/>
                <w:i/>
                <w:sz w:val="26"/>
                <w:szCs w:val="26"/>
              </w:rPr>
            </w:pPr>
            <w:r w:rsidRPr="00D4126E">
              <w:rPr>
                <w:rFonts w:ascii="Times New Roman" w:hAnsi="Times New Roman" w:cs="Times New Roman"/>
                <w:sz w:val="26"/>
                <w:szCs w:val="26"/>
              </w:rPr>
              <w:t xml:space="preserve">- Địa điểm: Trung tâm Phục vụ hành chính công cấp xã bất kỳ </w:t>
            </w:r>
            <w:r w:rsidRPr="00D4126E">
              <w:rPr>
                <w:rFonts w:ascii="Times New Roman" w:hAnsi="Times New Roman" w:cs="Times New Roman"/>
                <w:b/>
                <w:i/>
                <w:sz w:val="26"/>
                <w:szCs w:val="26"/>
              </w:rPr>
              <w:t>(trong trường hợp được UBND tỉnh phân cấp/ủy quyền giải quyết)</w:t>
            </w:r>
          </w:p>
          <w:p w14:paraId="5551EA94"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có thẩm quyền quyết định: Ủy ban nhân dân cấp xã.</w:t>
            </w:r>
          </w:p>
          <w:p w14:paraId="42A1190A"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Cơ quan trực tiếp thực hiện: Phòng chuyên môn cấp xã.</w:t>
            </w:r>
          </w:p>
          <w:p w14:paraId="7CC4CD2C"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p>
        </w:tc>
        <w:tc>
          <w:tcPr>
            <w:tcW w:w="315" w:type="pct"/>
            <w:shd w:val="clear" w:color="auto" w:fill="auto"/>
            <w:vAlign w:val="center"/>
          </w:tcPr>
          <w:p w14:paraId="25000E0B" w14:textId="394A7657"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78AABC0C" w14:textId="74BA05CF" w:rsidR="007B70E2" w:rsidRPr="00D4126E" w:rsidRDefault="007B70E2" w:rsidP="007B70E2">
            <w:pPr>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93/2019/NĐ-CP ngày 25 tháng 11 năm 2019 của Chính phủ về tổ chức, hoạt động của quỹ xã hội, quỹ từ thiện;</w:t>
            </w:r>
          </w:p>
          <w:p w14:paraId="0E27759F" w14:textId="1F7DCADD"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136/2024/NĐ-CP ngày 23/10/2024 của Chính phủ: Sửa đổi, bổ sung một số điều của Nghị định số 93/2019/NĐ-CP ngày 25 tháng 11 năm 2019 của Chính phủ về tổ chức, hoạt động của quỹ xã hội, quỹ từ thiện.</w:t>
            </w:r>
          </w:p>
        </w:tc>
      </w:tr>
      <w:tr w:rsidR="007B70E2" w:rsidRPr="00D4126E" w14:paraId="44A9AC57" w14:textId="77777777" w:rsidTr="00F1528A">
        <w:trPr>
          <w:trHeight w:val="948"/>
          <w:tblHeader/>
        </w:trPr>
        <w:tc>
          <w:tcPr>
            <w:tcW w:w="227" w:type="pct"/>
            <w:shd w:val="clear" w:color="auto" w:fill="auto"/>
            <w:vAlign w:val="center"/>
          </w:tcPr>
          <w:p w14:paraId="0EB640B4"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1954C6DD" w14:textId="77777777" w:rsidR="007B70E2" w:rsidRPr="00D4126E" w:rsidRDefault="007B70E2" w:rsidP="007B70E2">
            <w:pPr>
              <w:spacing w:before="60" w:after="60"/>
              <w:jc w:val="both"/>
              <w:rPr>
                <w:rFonts w:ascii="Times New Roman" w:hAnsi="Times New Roman" w:cs="Times New Roman"/>
                <w:spacing w:val="-4"/>
                <w:sz w:val="26"/>
                <w:szCs w:val="26"/>
              </w:rPr>
            </w:pPr>
            <w:r w:rsidRPr="00D4126E">
              <w:rPr>
                <w:rFonts w:ascii="Times New Roman" w:hAnsi="Times New Roman" w:cs="Times New Roman"/>
                <w:spacing w:val="-4"/>
                <w:sz w:val="26"/>
                <w:szCs w:val="26"/>
              </w:rPr>
              <w:t>Thủ tục công nhận người có uy tín trong đồng bào dân tộc thiểu số</w:t>
            </w:r>
          </w:p>
          <w:p w14:paraId="00DD000D" w14:textId="77777777" w:rsidR="007B70E2" w:rsidRPr="00D4126E" w:rsidRDefault="007B70E2" w:rsidP="007B70E2">
            <w:pPr>
              <w:spacing w:before="60" w:after="60"/>
              <w:jc w:val="both"/>
              <w:rPr>
                <w:rFonts w:ascii="Times New Roman" w:hAnsi="Times New Roman" w:cs="Times New Roman"/>
                <w:sz w:val="26"/>
                <w:szCs w:val="26"/>
              </w:rPr>
            </w:pPr>
          </w:p>
        </w:tc>
        <w:tc>
          <w:tcPr>
            <w:tcW w:w="361" w:type="pct"/>
            <w:vAlign w:val="center"/>
          </w:tcPr>
          <w:p w14:paraId="3957B137" w14:textId="36F7F8FC" w:rsidR="007B70E2" w:rsidRPr="002C0ED1" w:rsidRDefault="00BF5494" w:rsidP="007B70E2">
            <w:pPr>
              <w:spacing w:before="60" w:after="60"/>
              <w:jc w:val="center"/>
              <w:rPr>
                <w:rFonts w:ascii="Times New Roman" w:hAnsi="Times New Roman" w:cs="Times New Roman"/>
                <w:sz w:val="26"/>
                <w:szCs w:val="26"/>
                <w:lang w:val="fr-FR"/>
              </w:rPr>
            </w:pPr>
            <w:hyperlink r:id="rId8" w:history="1">
              <w:r w:rsidR="007B70E2" w:rsidRPr="002C0ED1">
                <w:rPr>
                  <w:rFonts w:ascii="Times New Roman" w:hAnsi="Times New Roman" w:cs="Times New Roman"/>
                  <w:sz w:val="26"/>
                  <w:szCs w:val="26"/>
                  <w:lang w:val="fr-FR"/>
                </w:rPr>
                <w:t>1.012222.000.00.00.H53</w:t>
              </w:r>
            </w:hyperlink>
          </w:p>
        </w:tc>
        <w:tc>
          <w:tcPr>
            <w:tcW w:w="360" w:type="pct"/>
            <w:shd w:val="clear" w:color="auto" w:fill="auto"/>
            <w:vAlign w:val="center"/>
          </w:tcPr>
          <w:p w14:paraId="74365130" w14:textId="7D97D63B"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Dân tộc</w:t>
            </w:r>
          </w:p>
        </w:tc>
        <w:tc>
          <w:tcPr>
            <w:tcW w:w="541" w:type="pct"/>
            <w:shd w:val="clear" w:color="auto" w:fill="auto"/>
            <w:vAlign w:val="center"/>
          </w:tcPr>
          <w:p w14:paraId="62D58B4E" w14:textId="4502884C"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20 ngày làm việc</w:t>
            </w:r>
          </w:p>
        </w:tc>
        <w:tc>
          <w:tcPr>
            <w:tcW w:w="359" w:type="pct"/>
            <w:shd w:val="clear" w:color="auto" w:fill="auto"/>
            <w:vAlign w:val="center"/>
          </w:tcPr>
          <w:p w14:paraId="354E2CB1" w14:textId="606BF511"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5AD3FD8A"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11B283C8"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131557B9" w14:textId="087651AC"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lastRenderedPageBreak/>
              <w:t xml:space="preserve">- Địa điểm tiếp nhận hồ sơ: </w:t>
            </w:r>
            <w:r w:rsidRPr="00D4126E">
              <w:rPr>
                <w:rFonts w:ascii="Times New Roman" w:hAnsi="Times New Roman" w:cs="Times New Roman"/>
                <w:sz w:val="26"/>
                <w:szCs w:val="26"/>
              </w:rPr>
              <w:t>Trung tâm Phục vụ hành chính công cấp xã bất kỳ bất kỳ</w:t>
            </w:r>
          </w:p>
        </w:tc>
        <w:tc>
          <w:tcPr>
            <w:tcW w:w="315" w:type="pct"/>
            <w:shd w:val="clear" w:color="auto" w:fill="auto"/>
            <w:vAlign w:val="center"/>
          </w:tcPr>
          <w:p w14:paraId="34D30A62" w14:textId="0CE163D2"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lastRenderedPageBreak/>
              <w:t>Toàn trình</w:t>
            </w:r>
          </w:p>
        </w:tc>
        <w:tc>
          <w:tcPr>
            <w:tcW w:w="1440" w:type="pct"/>
            <w:shd w:val="clear" w:color="auto" w:fill="auto"/>
            <w:vAlign w:val="center"/>
          </w:tcPr>
          <w:p w14:paraId="7E7D39A0" w14:textId="77777777"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Quyết định số 12/2018/QĐ-TTg ngày 06 tháng 3 năm 2018 của Thủ tướng Chính phủ;</w:t>
            </w:r>
          </w:p>
          <w:p w14:paraId="2518BD7E" w14:textId="77777777" w:rsidR="007B70E2" w:rsidRPr="00D4126E" w:rsidRDefault="007B70E2" w:rsidP="007B70E2">
            <w:pPr>
              <w:widowControl w:val="0"/>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xml:space="preserve">- Quyết định số 28/2023/QĐ-TTg ngày 23 tháng 11 năm 2023 sửa đổi, bổ sung một số điều của Quyết định số 12/2018/QĐ-TTg ngày 06 tháng 3 năm 2018 của Thủ </w:t>
            </w:r>
            <w:r w:rsidRPr="00D4126E">
              <w:rPr>
                <w:rFonts w:ascii="Times New Roman" w:hAnsi="Times New Roman" w:cs="Times New Roman"/>
                <w:sz w:val="26"/>
                <w:szCs w:val="26"/>
              </w:rPr>
              <w:lastRenderedPageBreak/>
              <w:t>tướng Chính phủ;</w:t>
            </w:r>
          </w:p>
          <w:p w14:paraId="1F421198" w14:textId="412A42BF"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74CCF1DD" w14:textId="77777777" w:rsidTr="00F1528A">
        <w:trPr>
          <w:trHeight w:val="948"/>
          <w:tblHeader/>
        </w:trPr>
        <w:tc>
          <w:tcPr>
            <w:tcW w:w="227" w:type="pct"/>
            <w:shd w:val="clear" w:color="auto" w:fill="auto"/>
            <w:vAlign w:val="center"/>
          </w:tcPr>
          <w:p w14:paraId="3B136B02"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0D33B6FC" w14:textId="77777777" w:rsidR="007B70E2" w:rsidRPr="00D4126E" w:rsidRDefault="007B70E2" w:rsidP="007B70E2">
            <w:pPr>
              <w:widowControl w:val="0"/>
              <w:spacing w:before="60" w:after="60"/>
              <w:jc w:val="both"/>
              <w:rPr>
                <w:rFonts w:ascii="Times New Roman" w:hAnsi="Times New Roman" w:cs="Times New Roman"/>
                <w:sz w:val="26"/>
                <w:szCs w:val="26"/>
              </w:rPr>
            </w:pPr>
            <w:r w:rsidRPr="00D4126E">
              <w:rPr>
                <w:rFonts w:ascii="Times New Roman" w:hAnsi="Times New Roman" w:cs="Times New Roman"/>
                <w:spacing w:val="-4"/>
                <w:sz w:val="26"/>
                <w:szCs w:val="26"/>
              </w:rPr>
              <w:t>Thủ tục đ</w:t>
            </w:r>
            <w:r w:rsidRPr="00D4126E">
              <w:rPr>
                <w:rFonts w:ascii="Times New Roman" w:hAnsi="Times New Roman" w:cs="Times New Roman"/>
                <w:sz w:val="26"/>
                <w:szCs w:val="26"/>
              </w:rPr>
              <w:t>ưa ra khỏi danh sách và thay thế, bổ sung người có uy tín trong đồng bào dân tộc thiểu số</w:t>
            </w:r>
          </w:p>
          <w:p w14:paraId="72FCF827" w14:textId="77777777" w:rsidR="007B70E2" w:rsidRPr="00D4126E" w:rsidRDefault="007B70E2" w:rsidP="007B70E2">
            <w:pPr>
              <w:spacing w:before="60" w:after="60"/>
              <w:jc w:val="both"/>
              <w:rPr>
                <w:rFonts w:ascii="Times New Roman" w:hAnsi="Times New Roman" w:cs="Times New Roman"/>
                <w:sz w:val="26"/>
                <w:szCs w:val="26"/>
              </w:rPr>
            </w:pPr>
          </w:p>
        </w:tc>
        <w:tc>
          <w:tcPr>
            <w:tcW w:w="361" w:type="pct"/>
            <w:vAlign w:val="center"/>
          </w:tcPr>
          <w:p w14:paraId="6DC8D47F" w14:textId="737C3FF1" w:rsidR="007B70E2" w:rsidRPr="002C0ED1" w:rsidRDefault="00BF5494" w:rsidP="007B70E2">
            <w:pPr>
              <w:spacing w:before="60" w:after="60"/>
              <w:jc w:val="center"/>
              <w:rPr>
                <w:rFonts w:ascii="Times New Roman" w:hAnsi="Times New Roman" w:cs="Times New Roman"/>
                <w:sz w:val="26"/>
                <w:szCs w:val="26"/>
                <w:lang w:val="fr-FR"/>
              </w:rPr>
            </w:pPr>
            <w:hyperlink r:id="rId9" w:history="1">
              <w:r w:rsidR="007B70E2" w:rsidRPr="002C0ED1">
                <w:rPr>
                  <w:rFonts w:ascii="Times New Roman" w:hAnsi="Times New Roman" w:cs="Times New Roman"/>
                  <w:sz w:val="26"/>
                  <w:szCs w:val="26"/>
                  <w:lang w:val="fr-FR"/>
                </w:rPr>
                <w:t>1.012223.000.00.00.H53</w:t>
              </w:r>
            </w:hyperlink>
          </w:p>
        </w:tc>
        <w:tc>
          <w:tcPr>
            <w:tcW w:w="360" w:type="pct"/>
            <w:shd w:val="clear" w:color="auto" w:fill="auto"/>
            <w:vAlign w:val="center"/>
          </w:tcPr>
          <w:p w14:paraId="4C8CEE5E" w14:textId="50B12595"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Dân tộc</w:t>
            </w:r>
          </w:p>
        </w:tc>
        <w:tc>
          <w:tcPr>
            <w:tcW w:w="541" w:type="pct"/>
            <w:shd w:val="clear" w:color="auto" w:fill="auto"/>
            <w:vAlign w:val="center"/>
          </w:tcPr>
          <w:p w14:paraId="55A16B15" w14:textId="36FB9E4B"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20 ngày làm việc</w:t>
            </w:r>
          </w:p>
        </w:tc>
        <w:tc>
          <w:tcPr>
            <w:tcW w:w="359" w:type="pct"/>
            <w:shd w:val="clear" w:color="auto" w:fill="auto"/>
            <w:vAlign w:val="center"/>
          </w:tcPr>
          <w:p w14:paraId="2C95E3CA" w14:textId="28A56EBC"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3E27E7EF"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1BF99B5C"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0D508A16" w14:textId="51C9E29A"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65CE2F54" w14:textId="3DBF2EFB"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0D4F672A" w14:textId="77777777"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Quyết định số 12/2018/QĐ-TTg ngày 06 tháng 3 năm 2018 của Thủ tướng Chính phủ;</w:t>
            </w:r>
          </w:p>
          <w:p w14:paraId="3A357E90" w14:textId="77777777" w:rsidR="007B70E2" w:rsidRPr="00D4126E" w:rsidRDefault="007B70E2" w:rsidP="007B70E2">
            <w:pPr>
              <w:widowControl w:val="0"/>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Quyết định số 28/2023/QĐ-TTg ngày 23 tháng 11 năm 2023 sửa đổi, bổ sung một số điều của Quyết định số 12/2018/QĐ-TTg ngày 06 tháng 3 năm 2018 của Thủ tướng Chính phủ;</w:t>
            </w:r>
          </w:p>
          <w:p w14:paraId="31FA9257" w14:textId="31453F04"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254DE28A" w14:textId="77777777" w:rsidTr="00F1528A">
        <w:trPr>
          <w:trHeight w:val="948"/>
          <w:tblHeader/>
        </w:trPr>
        <w:tc>
          <w:tcPr>
            <w:tcW w:w="227" w:type="pct"/>
            <w:shd w:val="clear" w:color="auto" w:fill="auto"/>
            <w:vAlign w:val="center"/>
          </w:tcPr>
          <w:p w14:paraId="39F32253"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3F78A4F7" w14:textId="6DF482ED"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bCs/>
                <w:sz w:val="26"/>
                <w:szCs w:val="26"/>
              </w:rPr>
              <w:t>T</w:t>
            </w:r>
            <w:r w:rsidRPr="00D4126E">
              <w:rPr>
                <w:rFonts w:ascii="Times New Roman" w:hAnsi="Times New Roman" w:cs="Times New Roman"/>
                <w:sz w:val="26"/>
                <w:szCs w:val="26"/>
                <w:lang w:val="en"/>
              </w:rPr>
              <w:t>hủ tục thông báo mở lớp bồi d</w:t>
            </w:r>
            <w:r w:rsidRPr="00D4126E">
              <w:rPr>
                <w:rFonts w:ascii="Times New Roman" w:hAnsi="Times New Roman" w:cs="Times New Roman"/>
                <w:sz w:val="26"/>
                <w:szCs w:val="26"/>
              </w:rPr>
              <w:t>ưỡng về tôn giáo theo quy định tại khoản 2 điều 41 luật tín ngưỡng, tôn giáo</w:t>
            </w:r>
          </w:p>
        </w:tc>
        <w:tc>
          <w:tcPr>
            <w:tcW w:w="361" w:type="pct"/>
            <w:vAlign w:val="center"/>
          </w:tcPr>
          <w:p w14:paraId="125D7744" w14:textId="584FBC93"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1.012603.000.00.00.H53</w:t>
            </w:r>
          </w:p>
        </w:tc>
        <w:tc>
          <w:tcPr>
            <w:tcW w:w="360" w:type="pct"/>
            <w:shd w:val="clear" w:color="auto" w:fill="auto"/>
            <w:vAlign w:val="center"/>
          </w:tcPr>
          <w:p w14:paraId="26B535E2" w14:textId="0602449F"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10E0F233" w14:textId="200F4CD9"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Không quy định</w:t>
            </w:r>
          </w:p>
        </w:tc>
        <w:tc>
          <w:tcPr>
            <w:tcW w:w="359" w:type="pct"/>
            <w:shd w:val="clear" w:color="auto" w:fill="auto"/>
            <w:vAlign w:val="center"/>
          </w:tcPr>
          <w:p w14:paraId="20B852DD" w14:textId="6D95E8CD"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4907010A"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2CBFC755"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5A4FB4EF" w14:textId="544ED488"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3EDD2E0F" w14:textId="6A7A15CB"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488F5B16" w14:textId="3BE79705"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ngưỡng, tôn giáo ngày 18/11/2016</w:t>
            </w:r>
            <w:r>
              <w:rPr>
                <w:rFonts w:ascii="Times New Roman" w:hAnsi="Times New Roman" w:cs="Times New Roman"/>
                <w:sz w:val="26"/>
                <w:szCs w:val="26"/>
              </w:rPr>
              <w:t>;</w:t>
            </w:r>
          </w:p>
          <w:p w14:paraId="3EA644A4" w14:textId="7328F4CF"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95/2023/NĐ-CP ngày 29/12/2024 của Chính phủ</w:t>
            </w:r>
            <w:r>
              <w:rPr>
                <w:rFonts w:ascii="Times New Roman" w:hAnsi="Times New Roman" w:cs="Times New Roman"/>
                <w:sz w:val="26"/>
                <w:szCs w:val="26"/>
              </w:rPr>
              <w:t>;</w:t>
            </w:r>
          </w:p>
          <w:p w14:paraId="463CCB3E" w14:textId="0BA425C4"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06085BD8" w14:textId="77777777" w:rsidTr="00F1528A">
        <w:trPr>
          <w:trHeight w:val="948"/>
          <w:tblHeader/>
        </w:trPr>
        <w:tc>
          <w:tcPr>
            <w:tcW w:w="227" w:type="pct"/>
            <w:shd w:val="clear" w:color="auto" w:fill="auto"/>
            <w:vAlign w:val="center"/>
          </w:tcPr>
          <w:p w14:paraId="6A0AD748"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0603E672" w14:textId="77777777"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bCs/>
                <w:sz w:val="26"/>
                <w:szCs w:val="26"/>
              </w:rPr>
              <w:t>T</w:t>
            </w:r>
            <w:r w:rsidRPr="00D4126E">
              <w:rPr>
                <w:rFonts w:ascii="Times New Roman" w:hAnsi="Times New Roman" w:cs="Times New Roman"/>
                <w:sz w:val="26"/>
                <w:szCs w:val="26"/>
                <w:lang w:val="en"/>
              </w:rPr>
              <w:t xml:space="preserve">hủ tục thông báo tổ chức hội nghị của tổ chức tôn giáo, tổ chức tôn giáo trực thuộc </w:t>
            </w:r>
          </w:p>
          <w:p w14:paraId="3CF1CB36" w14:textId="77777777" w:rsidR="007B70E2" w:rsidRPr="00D4126E" w:rsidRDefault="007B70E2" w:rsidP="007B70E2">
            <w:pPr>
              <w:spacing w:before="60" w:after="60"/>
              <w:jc w:val="both"/>
              <w:rPr>
                <w:rFonts w:ascii="Times New Roman" w:hAnsi="Times New Roman" w:cs="Times New Roman"/>
                <w:sz w:val="26"/>
                <w:szCs w:val="26"/>
              </w:rPr>
            </w:pPr>
          </w:p>
        </w:tc>
        <w:tc>
          <w:tcPr>
            <w:tcW w:w="361" w:type="pct"/>
            <w:vAlign w:val="center"/>
          </w:tcPr>
          <w:p w14:paraId="230D993B" w14:textId="5EAC4D13"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1.012600.000.00.00.H53</w:t>
            </w:r>
          </w:p>
        </w:tc>
        <w:tc>
          <w:tcPr>
            <w:tcW w:w="360" w:type="pct"/>
            <w:shd w:val="clear" w:color="auto" w:fill="auto"/>
            <w:vAlign w:val="center"/>
          </w:tcPr>
          <w:p w14:paraId="5BBC3244" w14:textId="1315AB72"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5DE13FA1" w14:textId="415EEA36"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Không quy định</w:t>
            </w:r>
          </w:p>
        </w:tc>
        <w:tc>
          <w:tcPr>
            <w:tcW w:w="359" w:type="pct"/>
            <w:shd w:val="clear" w:color="auto" w:fill="auto"/>
            <w:vAlign w:val="center"/>
          </w:tcPr>
          <w:p w14:paraId="2552F708" w14:textId="2B10FDC1"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6F3C3846"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7447D195"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7ADBA4D3" w14:textId="02404096"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574F3853" w14:textId="68A2F8F1"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3349900B" w14:textId="01B24E2D"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w:t>
            </w:r>
            <w:r>
              <w:rPr>
                <w:rFonts w:ascii="Times New Roman" w:hAnsi="Times New Roman" w:cs="Times New Roman"/>
                <w:sz w:val="26"/>
                <w:szCs w:val="26"/>
              </w:rPr>
              <w:t>ng, tôn giáo ngày 18/11/2016;</w:t>
            </w:r>
          </w:p>
          <w:p w14:paraId="2827C68C" w14:textId="7E293FEF"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95/2023/NĐ-CP ngày 29/12/2024 của Chính phủ</w:t>
            </w:r>
            <w:r>
              <w:rPr>
                <w:rFonts w:ascii="Times New Roman" w:hAnsi="Times New Roman" w:cs="Times New Roman"/>
                <w:sz w:val="26"/>
                <w:szCs w:val="26"/>
              </w:rPr>
              <w:t>;</w:t>
            </w:r>
          </w:p>
          <w:p w14:paraId="18F8A674" w14:textId="77777777"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p w14:paraId="1530A3CB" w14:textId="77777777" w:rsidR="007B70E2" w:rsidRPr="00D4126E" w:rsidRDefault="007B70E2" w:rsidP="007B70E2">
            <w:pPr>
              <w:widowControl w:val="0"/>
              <w:spacing w:before="60" w:after="60" w:line="240" w:lineRule="auto"/>
              <w:jc w:val="both"/>
              <w:rPr>
                <w:rFonts w:ascii="Times New Roman" w:hAnsi="Times New Roman" w:cs="Times New Roman"/>
                <w:sz w:val="26"/>
                <w:szCs w:val="26"/>
              </w:rPr>
            </w:pPr>
          </w:p>
        </w:tc>
      </w:tr>
      <w:tr w:rsidR="007B70E2" w:rsidRPr="00D4126E" w14:paraId="008CBBCF" w14:textId="77777777" w:rsidTr="00F1528A">
        <w:trPr>
          <w:trHeight w:val="948"/>
          <w:tblHeader/>
        </w:trPr>
        <w:tc>
          <w:tcPr>
            <w:tcW w:w="227" w:type="pct"/>
            <w:shd w:val="clear" w:color="auto" w:fill="auto"/>
            <w:vAlign w:val="center"/>
          </w:tcPr>
          <w:p w14:paraId="2C9F7453"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7C3E61A0" w14:textId="714C037D"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bCs/>
                <w:sz w:val="26"/>
                <w:szCs w:val="26"/>
              </w:rPr>
              <w:t>T</w:t>
            </w:r>
            <w:r w:rsidRPr="00D4126E">
              <w:rPr>
                <w:rFonts w:ascii="Times New Roman" w:hAnsi="Times New Roman" w:cs="Times New Roman"/>
                <w:sz w:val="26"/>
                <w:szCs w:val="26"/>
              </w:rPr>
              <w:t xml:space="preserve">hủ tục đề nghị tổ chức đại hội của tổ chức tôn giáo, tổ chức tôn giáo trực thuộc, tổ chức được cấp chứng nhận đăng ký hoạt động </w:t>
            </w:r>
            <w:r w:rsidRPr="00D4126E">
              <w:rPr>
                <w:rFonts w:ascii="Times New Roman" w:hAnsi="Times New Roman" w:cs="Times New Roman"/>
                <w:sz w:val="26"/>
                <w:szCs w:val="26"/>
                <w:lang w:val="pt-BR"/>
              </w:rPr>
              <w:t>tôn giáo</w:t>
            </w:r>
            <w:r w:rsidRPr="00D4126E">
              <w:rPr>
                <w:rFonts w:ascii="Times New Roman" w:hAnsi="Times New Roman" w:cs="Times New Roman"/>
                <w:sz w:val="26"/>
                <w:szCs w:val="26"/>
              </w:rPr>
              <w:t xml:space="preserve"> có địa bàn hoạt động ở một xã</w:t>
            </w:r>
          </w:p>
        </w:tc>
        <w:tc>
          <w:tcPr>
            <w:tcW w:w="361" w:type="pct"/>
            <w:vAlign w:val="center"/>
          </w:tcPr>
          <w:p w14:paraId="0034304A" w14:textId="0C2EC581"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1.012599.000.00.00.H53</w:t>
            </w:r>
          </w:p>
        </w:tc>
        <w:tc>
          <w:tcPr>
            <w:tcW w:w="360" w:type="pct"/>
            <w:shd w:val="clear" w:color="auto" w:fill="auto"/>
            <w:vAlign w:val="center"/>
          </w:tcPr>
          <w:p w14:paraId="6D2D2F6B" w14:textId="795B9956"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7980FFF9" w14:textId="4A167047"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25 ngày kể từ ngày nhận hồ sơ hợp lệ</w:t>
            </w:r>
          </w:p>
        </w:tc>
        <w:tc>
          <w:tcPr>
            <w:tcW w:w="359" w:type="pct"/>
            <w:shd w:val="clear" w:color="auto" w:fill="auto"/>
            <w:vAlign w:val="center"/>
          </w:tcPr>
          <w:p w14:paraId="64E8F575" w14:textId="45E3A390"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75FA6CEA"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23315695"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581D6909" w14:textId="36D34934"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7B536ECF" w14:textId="4F351A7B"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16166F75" w14:textId="67EDBA12"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w:t>
            </w:r>
            <w:r>
              <w:rPr>
                <w:rFonts w:ascii="Times New Roman" w:hAnsi="Times New Roman" w:cs="Times New Roman"/>
                <w:sz w:val="26"/>
                <w:szCs w:val="26"/>
              </w:rPr>
              <w:t>ng, tôn giáo ngày 18/11/2016;</w:t>
            </w:r>
          </w:p>
          <w:p w14:paraId="75BEA1A2" w14:textId="7EEABFE1"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95/2023/NĐ-CP ngày 29/12/2024 của Chính phủ</w:t>
            </w:r>
            <w:r>
              <w:rPr>
                <w:rFonts w:ascii="Times New Roman" w:hAnsi="Times New Roman" w:cs="Times New Roman"/>
                <w:sz w:val="26"/>
                <w:szCs w:val="26"/>
              </w:rPr>
              <w:t>;</w:t>
            </w:r>
          </w:p>
          <w:p w14:paraId="4ACEF4A8" w14:textId="2D4BC4A8"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7BBF5508" w14:textId="77777777" w:rsidTr="00F1528A">
        <w:trPr>
          <w:trHeight w:val="948"/>
          <w:tblHeader/>
        </w:trPr>
        <w:tc>
          <w:tcPr>
            <w:tcW w:w="227" w:type="pct"/>
            <w:shd w:val="clear" w:color="auto" w:fill="auto"/>
            <w:vAlign w:val="center"/>
          </w:tcPr>
          <w:p w14:paraId="203DD075"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7E72E24E" w14:textId="59DE2D55"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color w:val="000000"/>
                <w:spacing w:val="-8"/>
                <w:sz w:val="26"/>
                <w:szCs w:val="26"/>
              </w:rPr>
              <w:t xml:space="preserve">Thủ tục đề nghị tổ chức cuộc lễ ngoài cơ sở tôn giáo, địa điểm hợp pháp đã đăng ký có quy </w:t>
            </w:r>
            <w:r w:rsidRPr="00D4126E">
              <w:rPr>
                <w:rFonts w:ascii="Times New Roman" w:hAnsi="Times New Roman" w:cs="Times New Roman"/>
                <w:color w:val="000000"/>
                <w:spacing w:val="-8"/>
                <w:sz w:val="26"/>
                <w:szCs w:val="26"/>
              </w:rPr>
              <w:lastRenderedPageBreak/>
              <w:t>mô tổ chức ở một xã</w:t>
            </w:r>
          </w:p>
        </w:tc>
        <w:tc>
          <w:tcPr>
            <w:tcW w:w="361" w:type="pct"/>
            <w:vAlign w:val="center"/>
          </w:tcPr>
          <w:p w14:paraId="1860C752" w14:textId="3B7DF20B"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lastRenderedPageBreak/>
              <w:t>1.012598.000.00.00.H53</w:t>
            </w:r>
          </w:p>
        </w:tc>
        <w:tc>
          <w:tcPr>
            <w:tcW w:w="360" w:type="pct"/>
            <w:shd w:val="clear" w:color="auto" w:fill="auto"/>
            <w:vAlign w:val="center"/>
          </w:tcPr>
          <w:p w14:paraId="53CB475D" w14:textId="69BB5381"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387DABED" w14:textId="527F6EF4"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25 ngày kể từ ngày nhận hồ sơ hợp lệ</w:t>
            </w:r>
          </w:p>
        </w:tc>
        <w:tc>
          <w:tcPr>
            <w:tcW w:w="359" w:type="pct"/>
            <w:shd w:val="clear" w:color="auto" w:fill="auto"/>
            <w:vAlign w:val="center"/>
          </w:tcPr>
          <w:p w14:paraId="48398794" w14:textId="4906ABF8"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62AC16C5"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7EF27D52"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lastRenderedPageBreak/>
              <w:t>- Cơ quan có thẩm quyền: UBND cấp xã</w:t>
            </w:r>
          </w:p>
          <w:p w14:paraId="6213027E" w14:textId="37BEB95C"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0E5391CA" w14:textId="4345ADDC"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lastRenderedPageBreak/>
              <w:t>Toàn trình</w:t>
            </w:r>
          </w:p>
        </w:tc>
        <w:tc>
          <w:tcPr>
            <w:tcW w:w="1440" w:type="pct"/>
            <w:shd w:val="clear" w:color="auto" w:fill="auto"/>
            <w:vAlign w:val="center"/>
          </w:tcPr>
          <w:p w14:paraId="4EC41DCC" w14:textId="49A6AD09"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ngưỡng, tôn giáo n</w:t>
            </w:r>
            <w:r>
              <w:rPr>
                <w:rFonts w:ascii="Times New Roman" w:hAnsi="Times New Roman" w:cs="Times New Roman"/>
                <w:sz w:val="26"/>
                <w:szCs w:val="26"/>
              </w:rPr>
              <w:t>gày 18/11/2016;</w:t>
            </w:r>
          </w:p>
          <w:p w14:paraId="54B800DC" w14:textId="2FDC1E50"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95/2023/NĐ-CP ngày 29/12/2024 của Chính phủ</w:t>
            </w:r>
            <w:r>
              <w:rPr>
                <w:rFonts w:ascii="Times New Roman" w:hAnsi="Times New Roman" w:cs="Times New Roman"/>
                <w:sz w:val="26"/>
                <w:szCs w:val="26"/>
              </w:rPr>
              <w:t>;</w:t>
            </w:r>
          </w:p>
          <w:p w14:paraId="370CA915" w14:textId="3205EB63"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62981796" w14:textId="77777777" w:rsidTr="00F1528A">
        <w:trPr>
          <w:trHeight w:val="948"/>
          <w:tblHeader/>
        </w:trPr>
        <w:tc>
          <w:tcPr>
            <w:tcW w:w="227" w:type="pct"/>
            <w:shd w:val="clear" w:color="auto" w:fill="auto"/>
            <w:vAlign w:val="center"/>
          </w:tcPr>
          <w:p w14:paraId="797F75B6"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29D3B723" w14:textId="7DD0607A"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color w:val="000000"/>
                <w:spacing w:val="-6"/>
                <w:sz w:val="26"/>
                <w:szCs w:val="26"/>
              </w:rPr>
              <w:t>Thủ tục đề nghị giảng đạo ngoài địa bàn phụ trách, cơ sở tôn giáo, địa điểm hợp pháp đã đăng ký có quy mô tổ chức ở một xã</w:t>
            </w:r>
          </w:p>
        </w:tc>
        <w:tc>
          <w:tcPr>
            <w:tcW w:w="361" w:type="pct"/>
            <w:vAlign w:val="center"/>
          </w:tcPr>
          <w:p w14:paraId="3A258279" w14:textId="3E12205B"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1.012596.000.00.00.H53</w:t>
            </w:r>
          </w:p>
        </w:tc>
        <w:tc>
          <w:tcPr>
            <w:tcW w:w="360" w:type="pct"/>
            <w:shd w:val="clear" w:color="auto" w:fill="auto"/>
            <w:vAlign w:val="center"/>
          </w:tcPr>
          <w:p w14:paraId="4C0B1DBE" w14:textId="58701C99"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6180EE4B" w14:textId="6005F5BE"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25 ngày kể từ ngày nhận hồ sơ hợp lệ</w:t>
            </w:r>
          </w:p>
        </w:tc>
        <w:tc>
          <w:tcPr>
            <w:tcW w:w="359" w:type="pct"/>
            <w:shd w:val="clear" w:color="auto" w:fill="auto"/>
            <w:vAlign w:val="center"/>
          </w:tcPr>
          <w:p w14:paraId="2A429F25" w14:textId="20002F13"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2AD9E0F4"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0397C504"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58E0177F" w14:textId="706DCBCB"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27F240CD" w14:textId="632BAE35"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28240B49" w14:textId="78FC3282"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w:t>
            </w:r>
            <w:r>
              <w:rPr>
                <w:rFonts w:ascii="Times New Roman" w:hAnsi="Times New Roman" w:cs="Times New Roman"/>
                <w:sz w:val="26"/>
                <w:szCs w:val="26"/>
              </w:rPr>
              <w:t>ng, tôn giáo ngày 18/11/2016;</w:t>
            </w:r>
          </w:p>
          <w:p w14:paraId="09D1AC97" w14:textId="7CE7E69F"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95/2023/NĐ-CP ngày 29/12/2024 của Chính phủ</w:t>
            </w:r>
            <w:r>
              <w:rPr>
                <w:rFonts w:ascii="Times New Roman" w:hAnsi="Times New Roman" w:cs="Times New Roman"/>
                <w:sz w:val="26"/>
                <w:szCs w:val="26"/>
              </w:rPr>
              <w:t>;</w:t>
            </w:r>
          </w:p>
          <w:p w14:paraId="13ACADE6" w14:textId="4BD6D1C1"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387EEABB" w14:textId="77777777" w:rsidTr="00F1528A">
        <w:trPr>
          <w:trHeight w:val="948"/>
          <w:tblHeader/>
        </w:trPr>
        <w:tc>
          <w:tcPr>
            <w:tcW w:w="227" w:type="pct"/>
            <w:shd w:val="clear" w:color="auto" w:fill="auto"/>
            <w:vAlign w:val="center"/>
          </w:tcPr>
          <w:p w14:paraId="4309A2A4"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63B153C7" w14:textId="5FB163E5"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bCs/>
                <w:sz w:val="26"/>
                <w:szCs w:val="26"/>
              </w:rPr>
              <w:t>Thông báo tổ chức quyên góp của cơ sở tín ngưỡng, tổ chức tôn giáo, tổ chức tôn giáo trực thuộc</w:t>
            </w:r>
            <w:r w:rsidRPr="00D4126E">
              <w:rPr>
                <w:rFonts w:ascii="Times New Roman" w:hAnsi="Times New Roman" w:cs="Times New Roman"/>
                <w:sz w:val="26"/>
                <w:szCs w:val="26"/>
              </w:rPr>
              <w:t xml:space="preserve"> trong địa bàn một xã.</w:t>
            </w:r>
          </w:p>
        </w:tc>
        <w:tc>
          <w:tcPr>
            <w:tcW w:w="361" w:type="pct"/>
            <w:vAlign w:val="center"/>
          </w:tcPr>
          <w:p w14:paraId="24E7F035" w14:textId="33523B48"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1.012579.000.00.00.H53</w:t>
            </w:r>
          </w:p>
        </w:tc>
        <w:tc>
          <w:tcPr>
            <w:tcW w:w="360" w:type="pct"/>
            <w:shd w:val="clear" w:color="auto" w:fill="auto"/>
            <w:vAlign w:val="center"/>
          </w:tcPr>
          <w:p w14:paraId="70F6DED8" w14:textId="74B912FE"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49CFEA25" w14:textId="7B1A924E"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Không quy định</w:t>
            </w:r>
          </w:p>
        </w:tc>
        <w:tc>
          <w:tcPr>
            <w:tcW w:w="359" w:type="pct"/>
            <w:shd w:val="clear" w:color="auto" w:fill="auto"/>
            <w:vAlign w:val="center"/>
          </w:tcPr>
          <w:p w14:paraId="48567A03" w14:textId="421AA78C"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3F30246E"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34F26934"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3893A67F" w14:textId="52BAB02E"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 xml:space="preserve">Trung tâm Phục vụ hành chính </w:t>
            </w:r>
            <w:r w:rsidRPr="00D4126E">
              <w:rPr>
                <w:rFonts w:ascii="Times New Roman" w:hAnsi="Times New Roman" w:cs="Times New Roman"/>
                <w:sz w:val="26"/>
                <w:szCs w:val="26"/>
              </w:rPr>
              <w:lastRenderedPageBreak/>
              <w:t>công cấp xã bất kỳ</w:t>
            </w:r>
          </w:p>
        </w:tc>
        <w:tc>
          <w:tcPr>
            <w:tcW w:w="315" w:type="pct"/>
            <w:shd w:val="clear" w:color="auto" w:fill="auto"/>
            <w:vAlign w:val="center"/>
          </w:tcPr>
          <w:p w14:paraId="13673513" w14:textId="1DC70691"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lastRenderedPageBreak/>
              <w:t>Toàn trình</w:t>
            </w:r>
          </w:p>
        </w:tc>
        <w:tc>
          <w:tcPr>
            <w:tcW w:w="1440" w:type="pct"/>
            <w:shd w:val="clear" w:color="auto" w:fill="auto"/>
            <w:vAlign w:val="center"/>
          </w:tcPr>
          <w:p w14:paraId="0B39BC19" w14:textId="3C1411F7"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w:t>
            </w:r>
            <w:r>
              <w:rPr>
                <w:rFonts w:ascii="Times New Roman" w:hAnsi="Times New Roman" w:cs="Times New Roman"/>
                <w:sz w:val="26"/>
                <w:szCs w:val="26"/>
              </w:rPr>
              <w:t>ng, tôn giáo ngày 18/11/2016;</w:t>
            </w:r>
          </w:p>
          <w:p w14:paraId="40F1BC89" w14:textId="36A18742"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95/2023/NĐ-CP ngày 29/12/2024 của Chính phủ</w:t>
            </w:r>
            <w:r>
              <w:rPr>
                <w:rFonts w:ascii="Times New Roman" w:hAnsi="Times New Roman" w:cs="Times New Roman"/>
                <w:sz w:val="26"/>
                <w:szCs w:val="26"/>
              </w:rPr>
              <w:t>;</w:t>
            </w:r>
          </w:p>
          <w:p w14:paraId="796BD2B2" w14:textId="14DAA91E"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4E518191" w14:textId="77777777" w:rsidTr="00F1528A">
        <w:trPr>
          <w:trHeight w:val="948"/>
          <w:tblHeader/>
        </w:trPr>
        <w:tc>
          <w:tcPr>
            <w:tcW w:w="227" w:type="pct"/>
            <w:shd w:val="clear" w:color="auto" w:fill="auto"/>
            <w:vAlign w:val="center"/>
          </w:tcPr>
          <w:p w14:paraId="2838BF60"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24127F0C" w14:textId="456BBA3D"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color w:val="000000"/>
                <w:sz w:val="26"/>
                <w:szCs w:val="26"/>
              </w:rPr>
              <w:t>Thủ tục đăng ký hoạt động tín ngưỡng</w:t>
            </w:r>
          </w:p>
        </w:tc>
        <w:tc>
          <w:tcPr>
            <w:tcW w:w="361" w:type="pct"/>
            <w:vAlign w:val="center"/>
          </w:tcPr>
          <w:p w14:paraId="74A0B989" w14:textId="50D49265"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color w:val="1E2F41"/>
                <w:sz w:val="26"/>
                <w:szCs w:val="26"/>
                <w:shd w:val="clear" w:color="auto" w:fill="FFFFFF"/>
              </w:rPr>
              <w:t>1.012592</w:t>
            </w:r>
            <w:r w:rsidRPr="00D4126E">
              <w:rPr>
                <w:rFonts w:ascii="Times New Roman" w:hAnsi="Times New Roman" w:cs="Times New Roman"/>
                <w:sz w:val="26"/>
                <w:szCs w:val="26"/>
              </w:rPr>
              <w:t>.000.00.00.H53</w:t>
            </w:r>
          </w:p>
        </w:tc>
        <w:tc>
          <w:tcPr>
            <w:tcW w:w="360" w:type="pct"/>
            <w:shd w:val="clear" w:color="auto" w:fill="auto"/>
            <w:vAlign w:val="center"/>
          </w:tcPr>
          <w:p w14:paraId="54FAB63A" w14:textId="06011D8A"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312DB9D8" w14:textId="73D6D95F"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15 ngày kể từ ngày nhận hồ sơ hợp lệ</w:t>
            </w:r>
          </w:p>
        </w:tc>
        <w:tc>
          <w:tcPr>
            <w:tcW w:w="359" w:type="pct"/>
            <w:shd w:val="clear" w:color="auto" w:fill="auto"/>
            <w:vAlign w:val="center"/>
          </w:tcPr>
          <w:p w14:paraId="423F6717" w14:textId="139A6FD1"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tcPr>
          <w:p w14:paraId="5F05A8B4"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7725F2FB"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1562AC1C" w14:textId="05E76F1D"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05715DFB" w14:textId="77539DF2"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2396931B" w14:textId="3939A6FF"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w:t>
            </w:r>
            <w:r>
              <w:rPr>
                <w:rFonts w:ascii="Times New Roman" w:hAnsi="Times New Roman" w:cs="Times New Roman"/>
                <w:sz w:val="26"/>
                <w:szCs w:val="26"/>
              </w:rPr>
              <w:t>ng, tôn giáo ngày 18/11/2016;</w:t>
            </w:r>
          </w:p>
          <w:p w14:paraId="629636EB" w14:textId="51D5B8F8"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95/2023/NĐ-CP ngày 29/12/2024 của Chính phủ</w:t>
            </w:r>
            <w:r>
              <w:rPr>
                <w:rFonts w:ascii="Times New Roman" w:hAnsi="Times New Roman" w:cs="Times New Roman"/>
                <w:sz w:val="26"/>
                <w:szCs w:val="26"/>
              </w:rPr>
              <w:t>;</w:t>
            </w:r>
          </w:p>
          <w:p w14:paraId="692F1550" w14:textId="37C5B37B"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7930D91D" w14:textId="77777777" w:rsidTr="00F1528A">
        <w:trPr>
          <w:trHeight w:val="948"/>
          <w:tblHeader/>
        </w:trPr>
        <w:tc>
          <w:tcPr>
            <w:tcW w:w="227" w:type="pct"/>
            <w:shd w:val="clear" w:color="auto" w:fill="auto"/>
            <w:vAlign w:val="center"/>
          </w:tcPr>
          <w:p w14:paraId="6921C52E"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4F96619B" w14:textId="145E1217"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color w:val="000000"/>
                <w:spacing w:val="-10"/>
                <w:sz w:val="26"/>
                <w:szCs w:val="26"/>
              </w:rPr>
              <w:t>Thủ tục đăng ký bổ sung hoạt động tín ngưỡng</w:t>
            </w:r>
          </w:p>
        </w:tc>
        <w:tc>
          <w:tcPr>
            <w:tcW w:w="361" w:type="pct"/>
            <w:vAlign w:val="center"/>
          </w:tcPr>
          <w:p w14:paraId="572B66BA" w14:textId="77E8CA81"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color w:val="1E2F41"/>
                <w:sz w:val="26"/>
                <w:szCs w:val="26"/>
                <w:shd w:val="clear" w:color="auto" w:fill="FFFFFF"/>
              </w:rPr>
              <w:t>1.012591</w:t>
            </w:r>
            <w:r w:rsidRPr="00D4126E">
              <w:rPr>
                <w:rFonts w:ascii="Times New Roman" w:hAnsi="Times New Roman" w:cs="Times New Roman"/>
                <w:sz w:val="26"/>
                <w:szCs w:val="26"/>
              </w:rPr>
              <w:t>.000.00.00.H53</w:t>
            </w:r>
          </w:p>
        </w:tc>
        <w:tc>
          <w:tcPr>
            <w:tcW w:w="360" w:type="pct"/>
            <w:shd w:val="clear" w:color="auto" w:fill="auto"/>
            <w:vAlign w:val="center"/>
          </w:tcPr>
          <w:p w14:paraId="3710CB3B" w14:textId="38ADA203"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1A517239" w14:textId="782D1D56"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15 ngày kể từ ngày nhận hồ sơ hợp lệ</w:t>
            </w:r>
          </w:p>
        </w:tc>
        <w:tc>
          <w:tcPr>
            <w:tcW w:w="359" w:type="pct"/>
            <w:shd w:val="clear" w:color="auto" w:fill="auto"/>
            <w:vAlign w:val="center"/>
          </w:tcPr>
          <w:p w14:paraId="4197BBBD" w14:textId="26C0631E"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tcPr>
          <w:p w14:paraId="1A9E5C9E"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4853CBE6"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750A22FD" w14:textId="51C220BA"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20ED423E" w14:textId="5DDF52BC"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368354EB" w14:textId="7F522AD7"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w:t>
            </w:r>
            <w:r>
              <w:rPr>
                <w:rFonts w:ascii="Times New Roman" w:hAnsi="Times New Roman" w:cs="Times New Roman"/>
                <w:sz w:val="26"/>
                <w:szCs w:val="26"/>
              </w:rPr>
              <w:t>ng, tôn giáo ngày 18/11/2016;</w:t>
            </w:r>
          </w:p>
          <w:p w14:paraId="675D900A" w14:textId="5D06F612"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95/2023/NĐ-CP ngày 29/12/2024 của Chính phủ</w:t>
            </w:r>
            <w:r>
              <w:rPr>
                <w:rFonts w:ascii="Times New Roman" w:hAnsi="Times New Roman" w:cs="Times New Roman"/>
                <w:sz w:val="26"/>
                <w:szCs w:val="26"/>
              </w:rPr>
              <w:t>;</w:t>
            </w:r>
          </w:p>
          <w:p w14:paraId="49130197" w14:textId="0B6BB33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72E2D6CA" w14:textId="77777777" w:rsidTr="00F1528A">
        <w:trPr>
          <w:trHeight w:val="948"/>
          <w:tblHeader/>
        </w:trPr>
        <w:tc>
          <w:tcPr>
            <w:tcW w:w="227" w:type="pct"/>
            <w:shd w:val="clear" w:color="auto" w:fill="auto"/>
            <w:vAlign w:val="center"/>
          </w:tcPr>
          <w:p w14:paraId="3F4639C2"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0422ABA9" w14:textId="75CB5AAF"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color w:val="000000"/>
                <w:spacing w:val="-16"/>
                <w:sz w:val="26"/>
                <w:szCs w:val="26"/>
              </w:rPr>
              <w:t>Thủ tục đăng ký sinh hoạt tôn giáo tập trung</w:t>
            </w:r>
          </w:p>
        </w:tc>
        <w:tc>
          <w:tcPr>
            <w:tcW w:w="361" w:type="pct"/>
            <w:vAlign w:val="center"/>
          </w:tcPr>
          <w:p w14:paraId="41202040" w14:textId="1562E1E4"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color w:val="1E2F41"/>
                <w:sz w:val="26"/>
                <w:szCs w:val="26"/>
                <w:shd w:val="clear" w:color="auto" w:fill="FFFFFF"/>
              </w:rPr>
              <w:t>1.012590</w:t>
            </w:r>
            <w:r w:rsidRPr="00D4126E">
              <w:rPr>
                <w:rFonts w:ascii="Times New Roman" w:hAnsi="Times New Roman" w:cs="Times New Roman"/>
                <w:sz w:val="26"/>
                <w:szCs w:val="26"/>
              </w:rPr>
              <w:t>.000.00.00.H53</w:t>
            </w:r>
          </w:p>
        </w:tc>
        <w:tc>
          <w:tcPr>
            <w:tcW w:w="360" w:type="pct"/>
            <w:shd w:val="clear" w:color="auto" w:fill="auto"/>
            <w:vAlign w:val="center"/>
          </w:tcPr>
          <w:p w14:paraId="08821763" w14:textId="0D80941D"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01C7E62B" w14:textId="18BEDD6D"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15 ngày kể từ ngày nhận hồ sơ hợp lệ</w:t>
            </w:r>
          </w:p>
        </w:tc>
        <w:tc>
          <w:tcPr>
            <w:tcW w:w="359" w:type="pct"/>
            <w:shd w:val="clear" w:color="auto" w:fill="auto"/>
            <w:vAlign w:val="center"/>
          </w:tcPr>
          <w:p w14:paraId="6CD5B1BF" w14:textId="3DA74699"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tcPr>
          <w:p w14:paraId="1F6E682C"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xml:space="preserve">- Cơ quan trực tiếp thực hiện: Phòng </w:t>
            </w:r>
            <w:r w:rsidRPr="00D4126E">
              <w:rPr>
                <w:rFonts w:ascii="Times New Roman" w:hAnsi="Times New Roman" w:cs="Times New Roman"/>
                <w:bCs/>
                <w:color w:val="000000"/>
                <w:sz w:val="26"/>
                <w:szCs w:val="26"/>
              </w:rPr>
              <w:lastRenderedPageBreak/>
              <w:t>chuyên môn thuộc UBND cấp xã</w:t>
            </w:r>
            <w:r w:rsidRPr="00D4126E">
              <w:rPr>
                <w:rStyle w:val="fontstyle01"/>
                <w:sz w:val="26"/>
                <w:szCs w:val="26"/>
              </w:rPr>
              <w:t>.</w:t>
            </w:r>
          </w:p>
          <w:p w14:paraId="699F2956"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5D10DA15" w14:textId="1A01C1C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6A8B458C" w14:textId="5B75E005"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lastRenderedPageBreak/>
              <w:t>Toàn trình</w:t>
            </w:r>
          </w:p>
        </w:tc>
        <w:tc>
          <w:tcPr>
            <w:tcW w:w="1440" w:type="pct"/>
            <w:shd w:val="clear" w:color="auto" w:fill="auto"/>
            <w:vAlign w:val="center"/>
          </w:tcPr>
          <w:p w14:paraId="3DC707D1" w14:textId="3EA3398B"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ngưỡng, tôn giáo n</w:t>
            </w:r>
            <w:r>
              <w:rPr>
                <w:rFonts w:ascii="Times New Roman" w:hAnsi="Times New Roman" w:cs="Times New Roman"/>
                <w:sz w:val="26"/>
                <w:szCs w:val="26"/>
              </w:rPr>
              <w:t>gày 18/11/2016;</w:t>
            </w:r>
          </w:p>
          <w:p w14:paraId="1783B7AB" w14:textId="07A9C791"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lastRenderedPageBreak/>
              <w:t>- Nghị định số 95/2023/NĐ-CP ngày 29/12/2024 của Chính phủ</w:t>
            </w:r>
            <w:r>
              <w:rPr>
                <w:rFonts w:ascii="Times New Roman" w:hAnsi="Times New Roman" w:cs="Times New Roman"/>
                <w:sz w:val="26"/>
                <w:szCs w:val="26"/>
              </w:rPr>
              <w:t>;</w:t>
            </w:r>
          </w:p>
          <w:p w14:paraId="7BF7F79A" w14:textId="3329CD53"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6EE56BC4" w14:textId="77777777" w:rsidTr="00F1528A">
        <w:trPr>
          <w:trHeight w:val="948"/>
          <w:tblHeader/>
        </w:trPr>
        <w:tc>
          <w:tcPr>
            <w:tcW w:w="227" w:type="pct"/>
            <w:shd w:val="clear" w:color="auto" w:fill="auto"/>
            <w:vAlign w:val="center"/>
          </w:tcPr>
          <w:p w14:paraId="49897C52"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3A7341B0" w14:textId="6D415D9C"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color w:val="000000"/>
                <w:sz w:val="26"/>
                <w:szCs w:val="26"/>
              </w:rPr>
              <w:t>Thủ tục thông báo danh mục hoạt động tôn giáo đối với tổ chức có địa bàn hoạt động tôn giáo ở một xã</w:t>
            </w:r>
          </w:p>
        </w:tc>
        <w:tc>
          <w:tcPr>
            <w:tcW w:w="361" w:type="pct"/>
            <w:vAlign w:val="center"/>
          </w:tcPr>
          <w:p w14:paraId="72ABC5FD" w14:textId="7FB120A8"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color w:val="1E2F41"/>
                <w:sz w:val="26"/>
                <w:szCs w:val="26"/>
                <w:shd w:val="clear" w:color="auto" w:fill="FFFFFF"/>
              </w:rPr>
              <w:t>1.012588</w:t>
            </w:r>
            <w:r w:rsidRPr="00D4126E">
              <w:rPr>
                <w:rFonts w:ascii="Times New Roman" w:hAnsi="Times New Roman" w:cs="Times New Roman"/>
                <w:sz w:val="26"/>
                <w:szCs w:val="26"/>
              </w:rPr>
              <w:t>.000.00.00.H53</w:t>
            </w:r>
          </w:p>
        </w:tc>
        <w:tc>
          <w:tcPr>
            <w:tcW w:w="360" w:type="pct"/>
            <w:shd w:val="clear" w:color="auto" w:fill="auto"/>
            <w:vAlign w:val="center"/>
          </w:tcPr>
          <w:p w14:paraId="42D77EEF" w14:textId="493EB7F4"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602D72C2" w14:textId="0623ED47"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Không quy định</w:t>
            </w:r>
          </w:p>
        </w:tc>
        <w:tc>
          <w:tcPr>
            <w:tcW w:w="359" w:type="pct"/>
            <w:shd w:val="clear" w:color="auto" w:fill="auto"/>
            <w:vAlign w:val="center"/>
          </w:tcPr>
          <w:p w14:paraId="4A9877CF" w14:textId="554C271C"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tcPr>
          <w:p w14:paraId="5073BA98"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 Cơ quan trực tiếp thực hiện: Phòng chuyên môn thuộc UBND cấp xã</w:t>
            </w:r>
            <w:r w:rsidRPr="00D4126E">
              <w:rPr>
                <w:rStyle w:val="fontstyle01"/>
                <w:sz w:val="26"/>
                <w:szCs w:val="26"/>
              </w:rPr>
              <w:t>.</w:t>
            </w:r>
          </w:p>
          <w:p w14:paraId="02CA481E"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5639194A" w14:textId="253D53C8"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678C0499" w14:textId="542004F8"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65B6B773" w14:textId="2F8DBC96"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w:t>
            </w:r>
            <w:r>
              <w:rPr>
                <w:rFonts w:ascii="Times New Roman" w:hAnsi="Times New Roman" w:cs="Times New Roman"/>
                <w:sz w:val="26"/>
                <w:szCs w:val="26"/>
              </w:rPr>
              <w:t>ng, tôn giáo ngày 18/11/2016;</w:t>
            </w:r>
          </w:p>
          <w:p w14:paraId="2DA8AFDD" w14:textId="39D025B4"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95/2023/NĐ-CP ngày 29/12/2024 của Chính phủ</w:t>
            </w:r>
            <w:r>
              <w:rPr>
                <w:rFonts w:ascii="Times New Roman" w:hAnsi="Times New Roman" w:cs="Times New Roman"/>
                <w:sz w:val="26"/>
                <w:szCs w:val="26"/>
              </w:rPr>
              <w:t>;</w:t>
            </w:r>
          </w:p>
          <w:p w14:paraId="01993DD3" w14:textId="3B6F7924"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3633A060" w14:textId="77777777" w:rsidTr="00F1528A">
        <w:trPr>
          <w:trHeight w:val="948"/>
          <w:tblHeader/>
        </w:trPr>
        <w:tc>
          <w:tcPr>
            <w:tcW w:w="227" w:type="pct"/>
            <w:shd w:val="clear" w:color="auto" w:fill="auto"/>
            <w:vAlign w:val="center"/>
          </w:tcPr>
          <w:p w14:paraId="40AC4EE4"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2D5B45C3" w14:textId="2B5263E8"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color w:val="000000"/>
                <w:sz w:val="26"/>
                <w:szCs w:val="26"/>
              </w:rPr>
              <w:t>Thủ tục thông báo danh mục hoạt động tôn giáo bổ sung đối với tổ chức có địa bàn hoạt động tôn giáo ở một xã</w:t>
            </w:r>
          </w:p>
        </w:tc>
        <w:tc>
          <w:tcPr>
            <w:tcW w:w="361" w:type="pct"/>
            <w:vAlign w:val="center"/>
          </w:tcPr>
          <w:p w14:paraId="219027E1" w14:textId="12CF8E15"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color w:val="1E2F41"/>
                <w:sz w:val="26"/>
                <w:szCs w:val="26"/>
                <w:shd w:val="clear" w:color="auto" w:fill="FFFFFF"/>
              </w:rPr>
              <w:t>1.012586</w:t>
            </w:r>
            <w:r w:rsidRPr="00D4126E">
              <w:rPr>
                <w:rFonts w:ascii="Times New Roman" w:hAnsi="Times New Roman" w:cs="Times New Roman"/>
                <w:sz w:val="26"/>
                <w:szCs w:val="26"/>
              </w:rPr>
              <w:t>.000.00.00.H53</w:t>
            </w:r>
          </w:p>
        </w:tc>
        <w:tc>
          <w:tcPr>
            <w:tcW w:w="360" w:type="pct"/>
            <w:shd w:val="clear" w:color="auto" w:fill="auto"/>
            <w:vAlign w:val="center"/>
          </w:tcPr>
          <w:p w14:paraId="325694A4" w14:textId="3F8A6417"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3E91305E" w14:textId="3B2EA37E"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Không quy định</w:t>
            </w:r>
          </w:p>
        </w:tc>
        <w:tc>
          <w:tcPr>
            <w:tcW w:w="359" w:type="pct"/>
            <w:shd w:val="clear" w:color="auto" w:fill="auto"/>
            <w:vAlign w:val="center"/>
          </w:tcPr>
          <w:p w14:paraId="62F9695A" w14:textId="65853A9B"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tcPr>
          <w:p w14:paraId="3CC3F1EE"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442512E0"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154B8E6B" w14:textId="5D51E5ED"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w:t>
            </w:r>
            <w:r w:rsidRPr="00D4126E">
              <w:rPr>
                <w:rFonts w:ascii="Times New Roman" w:hAnsi="Times New Roman" w:cs="Times New Roman"/>
                <w:bCs/>
                <w:color w:val="000000"/>
                <w:sz w:val="26"/>
                <w:szCs w:val="26"/>
              </w:rPr>
              <w:lastRenderedPageBreak/>
              <w:t xml:space="preserve">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0EA367DB" w14:textId="6B6B802C"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lastRenderedPageBreak/>
              <w:t>Toàn trình</w:t>
            </w:r>
          </w:p>
        </w:tc>
        <w:tc>
          <w:tcPr>
            <w:tcW w:w="1440" w:type="pct"/>
            <w:shd w:val="clear" w:color="auto" w:fill="auto"/>
            <w:vAlign w:val="center"/>
          </w:tcPr>
          <w:p w14:paraId="3E873B56" w14:textId="2F238631"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ngưỡng, tôn giáo ngày 18/11/2016</w:t>
            </w:r>
            <w:r>
              <w:rPr>
                <w:rFonts w:ascii="Times New Roman" w:hAnsi="Times New Roman" w:cs="Times New Roman"/>
                <w:sz w:val="26"/>
                <w:szCs w:val="26"/>
              </w:rPr>
              <w:t>;</w:t>
            </w:r>
          </w:p>
          <w:p w14:paraId="64FC233D" w14:textId="6618B2B5"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95/2023/NĐ-CP ngày 29/12/2024 của Chính phủ</w:t>
            </w:r>
            <w:r>
              <w:rPr>
                <w:rFonts w:ascii="Times New Roman" w:hAnsi="Times New Roman" w:cs="Times New Roman"/>
                <w:sz w:val="26"/>
                <w:szCs w:val="26"/>
              </w:rPr>
              <w:t>;</w:t>
            </w:r>
          </w:p>
          <w:p w14:paraId="2DD3ECE4" w14:textId="37E0C290"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06AFBD5D" w14:textId="77777777" w:rsidTr="00F1528A">
        <w:trPr>
          <w:trHeight w:val="948"/>
          <w:tblHeader/>
        </w:trPr>
        <w:tc>
          <w:tcPr>
            <w:tcW w:w="227" w:type="pct"/>
            <w:shd w:val="clear" w:color="auto" w:fill="auto"/>
            <w:vAlign w:val="center"/>
          </w:tcPr>
          <w:p w14:paraId="7794F98A"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293613D4" w14:textId="0742EA26"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color w:val="000000"/>
                <w:spacing w:val="-12"/>
                <w:sz w:val="26"/>
                <w:szCs w:val="26"/>
              </w:rPr>
              <w:t>Thủ tục đăng ký thay đổi người đại diện của nhóm sinh hoạt tôn giáo tập trung</w:t>
            </w:r>
          </w:p>
        </w:tc>
        <w:tc>
          <w:tcPr>
            <w:tcW w:w="361" w:type="pct"/>
            <w:vAlign w:val="center"/>
          </w:tcPr>
          <w:p w14:paraId="1AA366B0" w14:textId="2D1D7153"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color w:val="1E2F41"/>
                <w:sz w:val="26"/>
                <w:szCs w:val="26"/>
                <w:shd w:val="clear" w:color="auto" w:fill="FFFFFF"/>
              </w:rPr>
              <w:t>1.012585</w:t>
            </w:r>
            <w:r w:rsidRPr="00D4126E">
              <w:rPr>
                <w:rFonts w:ascii="Times New Roman" w:hAnsi="Times New Roman" w:cs="Times New Roman"/>
                <w:sz w:val="26"/>
                <w:szCs w:val="26"/>
              </w:rPr>
              <w:t>.000.00.00.H53</w:t>
            </w:r>
          </w:p>
        </w:tc>
        <w:tc>
          <w:tcPr>
            <w:tcW w:w="360" w:type="pct"/>
            <w:shd w:val="clear" w:color="auto" w:fill="auto"/>
            <w:vAlign w:val="center"/>
          </w:tcPr>
          <w:p w14:paraId="09A72A09" w14:textId="5D91357F"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6D04424E" w14:textId="26BE39C1"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15 ngày kể từ ngày nhận hồ sơ hợp lệ</w:t>
            </w:r>
          </w:p>
        </w:tc>
        <w:tc>
          <w:tcPr>
            <w:tcW w:w="359" w:type="pct"/>
            <w:shd w:val="clear" w:color="auto" w:fill="auto"/>
            <w:vAlign w:val="center"/>
          </w:tcPr>
          <w:p w14:paraId="57709C87" w14:textId="4326398E"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tcPr>
          <w:p w14:paraId="29EEAB09"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44244E5D"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1631B9FE" w14:textId="3FDF144F"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0CB8FBAD" w14:textId="16210F46"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4494DB44" w14:textId="158EFA46"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w:t>
            </w:r>
            <w:r>
              <w:rPr>
                <w:rFonts w:ascii="Times New Roman" w:hAnsi="Times New Roman" w:cs="Times New Roman"/>
                <w:sz w:val="26"/>
                <w:szCs w:val="26"/>
              </w:rPr>
              <w:t>ng, tôn giáo ngày 18/11/2016;</w:t>
            </w:r>
          </w:p>
          <w:p w14:paraId="1DAC8816" w14:textId="3C6BCCE4"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95/2023/NĐ-CP ngày 29/12/2024 của Chính phủ</w:t>
            </w:r>
            <w:r>
              <w:rPr>
                <w:rFonts w:ascii="Times New Roman" w:hAnsi="Times New Roman" w:cs="Times New Roman"/>
                <w:sz w:val="26"/>
                <w:szCs w:val="26"/>
              </w:rPr>
              <w:t>;</w:t>
            </w:r>
          </w:p>
          <w:p w14:paraId="2F9BCA61" w14:textId="7EED794C"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5C55B70B" w14:textId="77777777" w:rsidTr="00F1528A">
        <w:trPr>
          <w:trHeight w:val="948"/>
          <w:tblHeader/>
        </w:trPr>
        <w:tc>
          <w:tcPr>
            <w:tcW w:w="227" w:type="pct"/>
            <w:shd w:val="clear" w:color="auto" w:fill="auto"/>
            <w:vAlign w:val="center"/>
          </w:tcPr>
          <w:p w14:paraId="6B4AB64C"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2C4063C4" w14:textId="6ABA7B2D"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color w:val="000000"/>
                <w:spacing w:val="-4"/>
                <w:sz w:val="26"/>
                <w:szCs w:val="26"/>
              </w:rPr>
              <w:t>Thủ tục đề nghị thay đổi địa điểm sinh hoạt tôn giáo tập trung trong địa bàn một xã</w:t>
            </w:r>
          </w:p>
        </w:tc>
        <w:tc>
          <w:tcPr>
            <w:tcW w:w="361" w:type="pct"/>
            <w:vAlign w:val="center"/>
          </w:tcPr>
          <w:p w14:paraId="3D402E3F" w14:textId="0F1453EE"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color w:val="1E2F41"/>
                <w:sz w:val="26"/>
                <w:szCs w:val="26"/>
                <w:shd w:val="clear" w:color="auto" w:fill="FFFFFF"/>
              </w:rPr>
              <w:t>1.012584</w:t>
            </w:r>
            <w:r w:rsidRPr="00D4126E">
              <w:rPr>
                <w:rFonts w:ascii="Times New Roman" w:hAnsi="Times New Roman" w:cs="Times New Roman"/>
                <w:sz w:val="26"/>
                <w:szCs w:val="26"/>
              </w:rPr>
              <w:t>.000.00.00.H53</w:t>
            </w:r>
          </w:p>
        </w:tc>
        <w:tc>
          <w:tcPr>
            <w:tcW w:w="360" w:type="pct"/>
            <w:shd w:val="clear" w:color="auto" w:fill="auto"/>
            <w:vAlign w:val="center"/>
          </w:tcPr>
          <w:p w14:paraId="623AEAC5" w14:textId="19E47820"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094D7723" w14:textId="6CE132F9"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20 ngày kể từ ngày nhận hồ sơ hợp lệ</w:t>
            </w:r>
          </w:p>
        </w:tc>
        <w:tc>
          <w:tcPr>
            <w:tcW w:w="359" w:type="pct"/>
            <w:shd w:val="clear" w:color="auto" w:fill="auto"/>
            <w:vAlign w:val="center"/>
          </w:tcPr>
          <w:p w14:paraId="7BE03EF2" w14:textId="2C7ACFFC"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tcPr>
          <w:p w14:paraId="6C1B0253"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63350C02"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64DBC3D2" w14:textId="051A8B43"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5DF43D82" w14:textId="0D53AA81"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7753597C" w14:textId="163C4F0B"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w:t>
            </w:r>
            <w:r>
              <w:rPr>
                <w:rFonts w:ascii="Times New Roman" w:hAnsi="Times New Roman" w:cs="Times New Roman"/>
                <w:sz w:val="26"/>
                <w:szCs w:val="26"/>
              </w:rPr>
              <w:t>ng, tôn giáo ngày 18/11/2016;</w:t>
            </w:r>
          </w:p>
          <w:p w14:paraId="539CD412" w14:textId="290B5DBB"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95/2023/NĐ-CP ngày 29/12/2024 của Chính phủ</w:t>
            </w:r>
            <w:r>
              <w:rPr>
                <w:rFonts w:ascii="Times New Roman" w:hAnsi="Times New Roman" w:cs="Times New Roman"/>
                <w:sz w:val="26"/>
                <w:szCs w:val="26"/>
              </w:rPr>
              <w:t>;</w:t>
            </w:r>
          </w:p>
          <w:p w14:paraId="7DE8857B" w14:textId="42809147"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5C5E7041" w14:textId="77777777" w:rsidTr="00F1528A">
        <w:trPr>
          <w:trHeight w:val="948"/>
          <w:tblHeader/>
        </w:trPr>
        <w:tc>
          <w:tcPr>
            <w:tcW w:w="227" w:type="pct"/>
            <w:shd w:val="clear" w:color="auto" w:fill="auto"/>
            <w:vAlign w:val="center"/>
          </w:tcPr>
          <w:p w14:paraId="5532A795"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1353E602" w14:textId="166D6203"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color w:val="000000"/>
                <w:spacing w:val="-14"/>
                <w:sz w:val="26"/>
                <w:szCs w:val="26"/>
              </w:rPr>
              <w:t xml:space="preserve">Thủ tục đề nghị thay đổi địa điểm sinh hoạt tôn giáo </w:t>
            </w:r>
            <w:r w:rsidRPr="00D4126E">
              <w:rPr>
                <w:rFonts w:ascii="Times New Roman" w:hAnsi="Times New Roman" w:cs="Times New Roman"/>
                <w:color w:val="000000"/>
                <w:spacing w:val="-14"/>
                <w:sz w:val="26"/>
                <w:szCs w:val="26"/>
              </w:rPr>
              <w:lastRenderedPageBreak/>
              <w:t>tập trung  đến địa bàn xã khác</w:t>
            </w:r>
          </w:p>
        </w:tc>
        <w:tc>
          <w:tcPr>
            <w:tcW w:w="361" w:type="pct"/>
            <w:vAlign w:val="center"/>
          </w:tcPr>
          <w:p w14:paraId="14AB9D44" w14:textId="7D55C1C3"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lastRenderedPageBreak/>
              <w:t>1.012582.000.00.00.H53</w:t>
            </w:r>
          </w:p>
        </w:tc>
        <w:tc>
          <w:tcPr>
            <w:tcW w:w="360" w:type="pct"/>
            <w:shd w:val="clear" w:color="auto" w:fill="auto"/>
            <w:vAlign w:val="center"/>
          </w:tcPr>
          <w:p w14:paraId="16BCF892" w14:textId="5DF74A47"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6A98BBB9" w14:textId="72E96A1F"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20 ngày kể từ ngày nhận hồ sơ hợp lệ</w:t>
            </w:r>
          </w:p>
        </w:tc>
        <w:tc>
          <w:tcPr>
            <w:tcW w:w="359" w:type="pct"/>
            <w:shd w:val="clear" w:color="auto" w:fill="auto"/>
            <w:vAlign w:val="center"/>
          </w:tcPr>
          <w:p w14:paraId="00669B60" w14:textId="7E89B063"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665D3758"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xml:space="preserve">- Cơ quan trực tiếp thực hiện: Phòng </w:t>
            </w:r>
            <w:r w:rsidRPr="00D4126E">
              <w:rPr>
                <w:rFonts w:ascii="Times New Roman" w:hAnsi="Times New Roman" w:cs="Times New Roman"/>
                <w:bCs/>
                <w:color w:val="000000"/>
                <w:sz w:val="26"/>
                <w:szCs w:val="26"/>
              </w:rPr>
              <w:lastRenderedPageBreak/>
              <w:t>chuyên môn thuộc UBND cấp xã</w:t>
            </w:r>
            <w:r w:rsidRPr="00D4126E">
              <w:rPr>
                <w:rStyle w:val="fontstyle01"/>
                <w:sz w:val="26"/>
                <w:szCs w:val="26"/>
              </w:rPr>
              <w:t>.</w:t>
            </w:r>
          </w:p>
          <w:p w14:paraId="2121190A"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7B636C51" w14:textId="0DCA67F5"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303F5358" w14:textId="5DC0C192"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lastRenderedPageBreak/>
              <w:t>Toàn trình</w:t>
            </w:r>
          </w:p>
        </w:tc>
        <w:tc>
          <w:tcPr>
            <w:tcW w:w="1440" w:type="pct"/>
            <w:shd w:val="clear" w:color="auto" w:fill="auto"/>
            <w:vAlign w:val="center"/>
          </w:tcPr>
          <w:p w14:paraId="5952295B" w14:textId="4D4AC1F1"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w:t>
            </w:r>
            <w:r>
              <w:rPr>
                <w:rFonts w:ascii="Times New Roman" w:hAnsi="Times New Roman" w:cs="Times New Roman"/>
                <w:sz w:val="26"/>
                <w:szCs w:val="26"/>
              </w:rPr>
              <w:t>ng, tôn giáo ngày 18/11/2016;</w:t>
            </w:r>
          </w:p>
          <w:p w14:paraId="40097CB9" w14:textId="0F4DF526"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lastRenderedPageBreak/>
              <w:t>- Nghị định số 95/2023/NĐ-CP ngày 29/12/2024 của Chính phủ</w:t>
            </w:r>
            <w:r>
              <w:rPr>
                <w:rFonts w:ascii="Times New Roman" w:hAnsi="Times New Roman" w:cs="Times New Roman"/>
                <w:sz w:val="26"/>
                <w:szCs w:val="26"/>
              </w:rPr>
              <w:t>;</w:t>
            </w:r>
          </w:p>
          <w:p w14:paraId="086D18D6" w14:textId="470297EE"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r w:rsidR="007B70E2" w:rsidRPr="00D4126E" w14:paraId="7197845E" w14:textId="77777777" w:rsidTr="00F1528A">
        <w:trPr>
          <w:trHeight w:val="948"/>
          <w:tblHeader/>
        </w:trPr>
        <w:tc>
          <w:tcPr>
            <w:tcW w:w="227" w:type="pct"/>
            <w:shd w:val="clear" w:color="auto" w:fill="auto"/>
            <w:vAlign w:val="center"/>
          </w:tcPr>
          <w:p w14:paraId="4216F281" w14:textId="77777777" w:rsidR="007B70E2" w:rsidRPr="00463A28" w:rsidRDefault="007B70E2" w:rsidP="007B70E2">
            <w:pPr>
              <w:pStyle w:val="ListParagraph"/>
              <w:numPr>
                <w:ilvl w:val="0"/>
                <w:numId w:val="23"/>
              </w:numPr>
              <w:spacing w:before="60" w:after="60"/>
              <w:jc w:val="center"/>
              <w:rPr>
                <w:sz w:val="26"/>
                <w:szCs w:val="26"/>
              </w:rPr>
            </w:pPr>
          </w:p>
        </w:tc>
        <w:tc>
          <w:tcPr>
            <w:tcW w:w="630" w:type="pct"/>
            <w:shd w:val="clear" w:color="auto" w:fill="auto"/>
            <w:vAlign w:val="center"/>
          </w:tcPr>
          <w:p w14:paraId="05621AA8" w14:textId="7F99096A"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color w:val="000000"/>
                <w:sz w:val="26"/>
                <w:szCs w:val="26"/>
              </w:rPr>
              <w:t>Thủ tục thông báo về việc thay đổi địa điểm sinh hoạt tôn giáo tập trung</w:t>
            </w:r>
          </w:p>
        </w:tc>
        <w:tc>
          <w:tcPr>
            <w:tcW w:w="361" w:type="pct"/>
            <w:vAlign w:val="center"/>
          </w:tcPr>
          <w:p w14:paraId="1FA53FB4" w14:textId="2D0B25EA"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color w:val="1E2F41"/>
                <w:sz w:val="26"/>
                <w:szCs w:val="26"/>
                <w:shd w:val="clear" w:color="auto" w:fill="FFFFFF"/>
              </w:rPr>
              <w:t>1.012580</w:t>
            </w:r>
            <w:r w:rsidRPr="00D4126E">
              <w:rPr>
                <w:rFonts w:ascii="Times New Roman" w:hAnsi="Times New Roman" w:cs="Times New Roman"/>
                <w:sz w:val="26"/>
                <w:szCs w:val="26"/>
              </w:rPr>
              <w:t>.000.00.00.H53</w:t>
            </w:r>
          </w:p>
        </w:tc>
        <w:tc>
          <w:tcPr>
            <w:tcW w:w="360" w:type="pct"/>
            <w:shd w:val="clear" w:color="auto" w:fill="auto"/>
            <w:vAlign w:val="center"/>
          </w:tcPr>
          <w:p w14:paraId="2189975D" w14:textId="1FBA45F8"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sz w:val="26"/>
                <w:szCs w:val="26"/>
              </w:rPr>
              <w:t>Tín ngưỡng, tôn giáo</w:t>
            </w:r>
          </w:p>
        </w:tc>
        <w:tc>
          <w:tcPr>
            <w:tcW w:w="541" w:type="pct"/>
            <w:shd w:val="clear" w:color="auto" w:fill="auto"/>
            <w:vAlign w:val="center"/>
          </w:tcPr>
          <w:p w14:paraId="36807C63" w14:textId="481B0B44" w:rsidR="007B70E2" w:rsidRPr="00D4126E" w:rsidRDefault="007B70E2" w:rsidP="007B70E2">
            <w:pPr>
              <w:spacing w:before="60" w:after="60"/>
              <w:jc w:val="center"/>
              <w:rPr>
                <w:rFonts w:ascii="Times New Roman" w:hAnsi="Times New Roman" w:cs="Times New Roman"/>
                <w:sz w:val="26"/>
                <w:szCs w:val="26"/>
              </w:rPr>
            </w:pPr>
            <w:r w:rsidRPr="00D4126E">
              <w:rPr>
                <w:rFonts w:ascii="Times New Roman" w:hAnsi="Times New Roman" w:cs="Times New Roman"/>
                <w:bCs/>
                <w:color w:val="000000"/>
                <w:sz w:val="26"/>
                <w:szCs w:val="26"/>
              </w:rPr>
              <w:t>Không quy định</w:t>
            </w:r>
          </w:p>
        </w:tc>
        <w:tc>
          <w:tcPr>
            <w:tcW w:w="359" w:type="pct"/>
            <w:shd w:val="clear" w:color="auto" w:fill="auto"/>
            <w:vAlign w:val="center"/>
          </w:tcPr>
          <w:p w14:paraId="7A30C53E" w14:textId="0340CEDD" w:rsidR="007B70E2" w:rsidRPr="00D4126E" w:rsidRDefault="007B70E2" w:rsidP="007B70E2">
            <w:pPr>
              <w:widowControl w:val="0"/>
              <w:pBdr>
                <w:top w:val="none" w:sz="0" w:space="0" w:color="000000"/>
                <w:left w:val="none" w:sz="0" w:space="0" w:color="000000"/>
                <w:bottom w:val="none" w:sz="0" w:space="0" w:color="000000"/>
                <w:right w:val="none" w:sz="0" w:space="0" w:color="000000"/>
                <w:between w:val="none" w:sz="0" w:space="0" w:color="000000"/>
              </w:pBdr>
              <w:spacing w:before="60" w:after="60" w:line="240" w:lineRule="auto"/>
              <w:jc w:val="center"/>
              <w:rPr>
                <w:rFonts w:ascii="Times New Roman" w:hAnsi="Times New Roman" w:cs="Times New Roman"/>
                <w:sz w:val="26"/>
                <w:szCs w:val="26"/>
              </w:rPr>
            </w:pPr>
            <w:r w:rsidRPr="00D4126E">
              <w:rPr>
                <w:rFonts w:ascii="Times New Roman" w:hAnsi="Times New Roman" w:cs="Times New Roman"/>
                <w:sz w:val="26"/>
                <w:szCs w:val="26"/>
              </w:rPr>
              <w:t>0</w:t>
            </w:r>
          </w:p>
        </w:tc>
        <w:tc>
          <w:tcPr>
            <w:tcW w:w="766" w:type="pct"/>
            <w:shd w:val="clear" w:color="auto" w:fill="auto"/>
            <w:vAlign w:val="center"/>
          </w:tcPr>
          <w:p w14:paraId="2902D4E2" w14:textId="77777777" w:rsidR="007B70E2" w:rsidRPr="00D4126E" w:rsidRDefault="007B70E2" w:rsidP="007B70E2">
            <w:pPr>
              <w:spacing w:before="60" w:after="60"/>
              <w:jc w:val="both"/>
              <w:rPr>
                <w:rStyle w:val="fontstyle01"/>
                <w:sz w:val="26"/>
                <w:szCs w:val="26"/>
              </w:rPr>
            </w:pPr>
            <w:r w:rsidRPr="00D4126E">
              <w:rPr>
                <w:rFonts w:ascii="Times New Roman" w:hAnsi="Times New Roman" w:cs="Times New Roman"/>
                <w:bCs/>
                <w:color w:val="000000"/>
                <w:sz w:val="26"/>
                <w:szCs w:val="26"/>
              </w:rPr>
              <w:t>- Cơ quan trực tiếp thực hiện: Phòng chuyên môn thuộc UBND cấp xã</w:t>
            </w:r>
            <w:r w:rsidRPr="00D4126E">
              <w:rPr>
                <w:rStyle w:val="fontstyle01"/>
                <w:sz w:val="26"/>
                <w:szCs w:val="26"/>
              </w:rPr>
              <w:t>.</w:t>
            </w:r>
          </w:p>
          <w:p w14:paraId="6CADA263" w14:textId="77777777" w:rsidR="007B70E2" w:rsidRPr="00D4126E" w:rsidRDefault="007B70E2" w:rsidP="007B70E2">
            <w:pPr>
              <w:spacing w:before="60" w:after="60"/>
              <w:jc w:val="both"/>
              <w:rPr>
                <w:rFonts w:ascii="Times New Roman" w:hAnsi="Times New Roman" w:cs="Times New Roman"/>
                <w:sz w:val="26"/>
                <w:szCs w:val="26"/>
              </w:rPr>
            </w:pPr>
            <w:r w:rsidRPr="00D4126E">
              <w:rPr>
                <w:rStyle w:val="fontstyle01"/>
                <w:sz w:val="26"/>
                <w:szCs w:val="26"/>
              </w:rPr>
              <w:t>- Cơ quan có thẩm quyền: UBND cấp xã</w:t>
            </w:r>
          </w:p>
          <w:p w14:paraId="3C0BCF37" w14:textId="5C3BAA52"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bCs/>
                <w:color w:val="000000"/>
                <w:sz w:val="26"/>
                <w:szCs w:val="26"/>
              </w:rPr>
              <w:t xml:space="preserve">- Địa điểm tiếp nhận hồ sơ: </w:t>
            </w:r>
            <w:r w:rsidRPr="00D4126E">
              <w:rPr>
                <w:rFonts w:ascii="Times New Roman" w:hAnsi="Times New Roman" w:cs="Times New Roman"/>
                <w:sz w:val="26"/>
                <w:szCs w:val="26"/>
              </w:rPr>
              <w:t>Trung tâm Phục vụ hành chính công cấp xã bất kỳ</w:t>
            </w:r>
          </w:p>
        </w:tc>
        <w:tc>
          <w:tcPr>
            <w:tcW w:w="315" w:type="pct"/>
            <w:shd w:val="clear" w:color="auto" w:fill="auto"/>
            <w:vAlign w:val="center"/>
          </w:tcPr>
          <w:p w14:paraId="2C1935D7" w14:textId="46CEEC69"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Toàn trình</w:t>
            </w:r>
          </w:p>
        </w:tc>
        <w:tc>
          <w:tcPr>
            <w:tcW w:w="1440" w:type="pct"/>
            <w:shd w:val="clear" w:color="auto" w:fill="auto"/>
            <w:vAlign w:val="center"/>
          </w:tcPr>
          <w:p w14:paraId="498B4D51" w14:textId="3F238C45"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Luật tín ngưỡ</w:t>
            </w:r>
            <w:r>
              <w:rPr>
                <w:rFonts w:ascii="Times New Roman" w:hAnsi="Times New Roman" w:cs="Times New Roman"/>
                <w:sz w:val="26"/>
                <w:szCs w:val="26"/>
              </w:rPr>
              <w:t>ng, tôn giáo ngày 18/11/2016;</w:t>
            </w:r>
          </w:p>
          <w:p w14:paraId="0021FDB0" w14:textId="53BB7654" w:rsidR="007B70E2" w:rsidRPr="00D4126E" w:rsidRDefault="007B70E2" w:rsidP="007B70E2">
            <w:pPr>
              <w:spacing w:before="60" w:after="60"/>
              <w:jc w:val="both"/>
              <w:rPr>
                <w:rFonts w:ascii="Times New Roman" w:hAnsi="Times New Roman" w:cs="Times New Roman"/>
                <w:sz w:val="26"/>
                <w:szCs w:val="26"/>
              </w:rPr>
            </w:pPr>
            <w:r w:rsidRPr="00D4126E">
              <w:rPr>
                <w:rFonts w:ascii="Times New Roman" w:hAnsi="Times New Roman" w:cs="Times New Roman"/>
                <w:sz w:val="26"/>
                <w:szCs w:val="26"/>
              </w:rPr>
              <w:t>- Nghị định số 95/2023/NĐ-CP ngày 29/12/2024 của Chính phủ</w:t>
            </w:r>
            <w:r>
              <w:rPr>
                <w:rFonts w:ascii="Times New Roman" w:hAnsi="Times New Roman" w:cs="Times New Roman"/>
                <w:sz w:val="26"/>
                <w:szCs w:val="26"/>
              </w:rPr>
              <w:t>;</w:t>
            </w:r>
          </w:p>
          <w:p w14:paraId="5E33502C" w14:textId="330DF393" w:rsidR="007B70E2" w:rsidRPr="00D4126E" w:rsidRDefault="007B70E2" w:rsidP="007B70E2">
            <w:pPr>
              <w:widowControl w:val="0"/>
              <w:spacing w:before="60" w:after="60" w:line="240" w:lineRule="auto"/>
              <w:jc w:val="both"/>
              <w:rPr>
                <w:rFonts w:ascii="Times New Roman" w:hAnsi="Times New Roman" w:cs="Times New Roman"/>
                <w:sz w:val="26"/>
                <w:szCs w:val="26"/>
              </w:rPr>
            </w:pPr>
            <w:r w:rsidRPr="00D4126E">
              <w:rPr>
                <w:rFonts w:ascii="Times New Roman" w:hAnsi="Times New Roman" w:cs="Times New Roman"/>
                <w:sz w:val="26"/>
                <w:szCs w:val="26"/>
              </w:rPr>
              <w:t>- Nghị định số 124/2025/NĐ-CP ngày 11/6/2025 của Chính phủ.</w:t>
            </w:r>
          </w:p>
        </w:tc>
      </w:tr>
    </w:tbl>
    <w:p w14:paraId="3C13A870" w14:textId="77777777" w:rsidR="00A10689" w:rsidRPr="00A630E6" w:rsidRDefault="00A10689" w:rsidP="009E04BD">
      <w:pPr>
        <w:rPr>
          <w:rFonts w:ascii="Times New Roman" w:hAnsi="Times New Roman" w:cs="Times New Roman"/>
          <w:b/>
          <w:sz w:val="28"/>
          <w:szCs w:val="28"/>
        </w:rPr>
      </w:pPr>
    </w:p>
    <w:sectPr w:rsidR="00A10689" w:rsidRPr="00A630E6" w:rsidSect="009E04BD">
      <w:headerReference w:type="default" r:id="rId10"/>
      <w:pgSz w:w="16834" w:h="11909" w:orient="landscape"/>
      <w:pgMar w:top="709" w:right="864" w:bottom="720"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129C7" w14:textId="77777777" w:rsidR="00BF5494" w:rsidRDefault="00BF5494">
      <w:pPr>
        <w:spacing w:after="0" w:line="240" w:lineRule="auto"/>
      </w:pPr>
      <w:r>
        <w:separator/>
      </w:r>
    </w:p>
  </w:endnote>
  <w:endnote w:type="continuationSeparator" w:id="0">
    <w:p w14:paraId="0EA73898" w14:textId="77777777" w:rsidR="00BF5494" w:rsidRDefault="00BF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E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63BD4" w14:textId="77777777" w:rsidR="00BF5494" w:rsidRDefault="00BF5494">
      <w:pPr>
        <w:spacing w:after="0" w:line="240" w:lineRule="auto"/>
      </w:pPr>
      <w:r>
        <w:separator/>
      </w:r>
    </w:p>
  </w:footnote>
  <w:footnote w:type="continuationSeparator" w:id="0">
    <w:p w14:paraId="4C5E9A9B" w14:textId="77777777" w:rsidR="00BF5494" w:rsidRDefault="00BF5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556134"/>
      <w:docPartObj>
        <w:docPartGallery w:val="Page Numbers (Top of Page)"/>
        <w:docPartUnique/>
      </w:docPartObj>
    </w:sdtPr>
    <w:sdtEndPr/>
    <w:sdtContent>
      <w:p w14:paraId="4EB8D7C2" w14:textId="00300123" w:rsidR="009B2841" w:rsidRDefault="009B2841">
        <w:pPr>
          <w:pStyle w:val="Header"/>
          <w:jc w:val="center"/>
        </w:pPr>
        <w:r>
          <w:fldChar w:fldCharType="begin"/>
        </w:r>
        <w:r>
          <w:instrText xml:space="preserve"> PAGE   \* MERGEFORMAT </w:instrText>
        </w:r>
        <w:r>
          <w:fldChar w:fldCharType="separate"/>
        </w:r>
        <w:r w:rsidR="003842A7">
          <w:rPr>
            <w:noProof/>
          </w:rPr>
          <w:t>16</w:t>
        </w:r>
        <w:r>
          <w:fldChar w:fldCharType="end"/>
        </w:r>
      </w:p>
    </w:sdtContent>
  </w:sdt>
  <w:p w14:paraId="243A0AEA" w14:textId="77777777" w:rsidR="009B2841" w:rsidRDefault="009B28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6A5"/>
    <w:multiLevelType w:val="multilevel"/>
    <w:tmpl w:val="4804273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58348B"/>
    <w:multiLevelType w:val="multilevel"/>
    <w:tmpl w:val="F0E8A8AA"/>
    <w:lvl w:ilvl="0">
      <w:start w:val="104"/>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4512EE"/>
    <w:multiLevelType w:val="multilevel"/>
    <w:tmpl w:val="C54EF99E"/>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4044FC"/>
    <w:multiLevelType w:val="multilevel"/>
    <w:tmpl w:val="57001D3C"/>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E757BA"/>
    <w:multiLevelType w:val="multilevel"/>
    <w:tmpl w:val="8682BFD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A86DDD"/>
    <w:multiLevelType w:val="multilevel"/>
    <w:tmpl w:val="1C22C2EE"/>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1B377D"/>
    <w:multiLevelType w:val="multilevel"/>
    <w:tmpl w:val="0666F122"/>
    <w:lvl w:ilvl="0">
      <w:start w:val="1"/>
      <w:numFmt w:val="decimal"/>
      <w:pStyle w:val="Khoandanhso"/>
      <w:suff w:val="space"/>
      <w:lvlText w:val="%1."/>
      <w:lvlJc w:val="left"/>
      <w:pPr>
        <w:ind w:left="990" w:hanging="360"/>
      </w:pPr>
      <w:rPr>
        <w:b w:val="0"/>
        <w:i w:val="0"/>
      </w:rPr>
    </w:lvl>
    <w:lvl w:ilvl="1">
      <w:start w:val="1"/>
      <w:numFmt w:val="lowerLetter"/>
      <w:lvlText w:val="%2."/>
      <w:lvlJc w:val="left"/>
      <w:pPr>
        <w:ind w:left="188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4490CE6"/>
    <w:multiLevelType w:val="multilevel"/>
    <w:tmpl w:val="2C9E26B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807C3D"/>
    <w:multiLevelType w:val="multilevel"/>
    <w:tmpl w:val="05E815AE"/>
    <w:lvl w:ilvl="0">
      <w:start w:val="1"/>
      <w:numFmt w:val="lowerLetter"/>
      <w:lvlText w:val="%1)"/>
      <w:lvlJc w:val="left"/>
      <w:pPr>
        <w:ind w:left="5464" w:hanging="360"/>
      </w:pPr>
      <w:rPr>
        <w:rFonts w:hint="default"/>
        <w:b/>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EA33DBD"/>
    <w:multiLevelType w:val="multilevel"/>
    <w:tmpl w:val="942CC45A"/>
    <w:lvl w:ilvl="0">
      <w:start w:val="3"/>
      <w:numFmt w:val="upperLetter"/>
      <w:lvlText w:val="%1."/>
      <w:lvlJc w:val="left"/>
      <w:pPr>
        <w:ind w:left="855" w:hanging="360"/>
      </w:pPr>
      <w:rPr>
        <w:rFonts w:hint="default"/>
        <w:b w:val="0"/>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0" w15:restartNumberingAfterBreak="0">
    <w:nsid w:val="41DD0F7A"/>
    <w:multiLevelType w:val="multilevel"/>
    <w:tmpl w:val="BF3027A0"/>
    <w:lvl w:ilvl="0">
      <w:start w:val="1"/>
      <w:numFmt w:val="decimal"/>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C5076"/>
    <w:multiLevelType w:val="multilevel"/>
    <w:tmpl w:val="08C0148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90D7DC4"/>
    <w:multiLevelType w:val="multilevel"/>
    <w:tmpl w:val="4E0E00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E4430C"/>
    <w:multiLevelType w:val="multilevel"/>
    <w:tmpl w:val="CE729D8A"/>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6F204A"/>
    <w:multiLevelType w:val="multilevel"/>
    <w:tmpl w:val="03726F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AE2F33"/>
    <w:multiLevelType w:val="multilevel"/>
    <w:tmpl w:val="F7E8174A"/>
    <w:lvl w:ilvl="0">
      <w:start w:val="1"/>
      <w:numFmt w:val="bullet"/>
      <w:lvlText w:val="-"/>
      <w:lvlJc w:val="left"/>
      <w:pPr>
        <w:ind w:left="720" w:hanging="360"/>
      </w:pPr>
      <w:rPr>
        <w:rFonts w:ascii="Times New Roman" w:eastAsia="Times New Roman" w:hAnsi="Times New Roman" w:cs="Times New Roman" w:hint="default"/>
        <w:color w:val="222222"/>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691E58"/>
    <w:multiLevelType w:val="multilevel"/>
    <w:tmpl w:val="8278B70A"/>
    <w:lvl w:ilvl="0">
      <w:start w:val="1"/>
      <w:numFmt w:val="upperLetter"/>
      <w:lvlText w:val="%1."/>
      <w:lvlJc w:val="left"/>
      <w:pPr>
        <w:ind w:left="495" w:hanging="360"/>
      </w:pPr>
      <w:rPr>
        <w:rFonts w:eastAsia="Times New Roman"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7" w15:restartNumberingAfterBreak="0">
    <w:nsid w:val="69DB3815"/>
    <w:multiLevelType w:val="multilevel"/>
    <w:tmpl w:val="6A4A0D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BB55CD1"/>
    <w:multiLevelType w:val="multilevel"/>
    <w:tmpl w:val="FE5E05DE"/>
    <w:lvl w:ilvl="0">
      <w:start w:val="2"/>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773F35"/>
    <w:multiLevelType w:val="hybridMultilevel"/>
    <w:tmpl w:val="1BFAAB46"/>
    <w:lvl w:ilvl="0" w:tplc="8284854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C4580"/>
    <w:multiLevelType w:val="multilevel"/>
    <w:tmpl w:val="0BE47FC0"/>
    <w:lvl w:ilvl="0">
      <w:start w:val="4"/>
      <w:numFmt w:val="lowerLetter"/>
      <w:lvlText w:val="%1)"/>
      <w:lvlJc w:val="left"/>
      <w:pPr>
        <w:ind w:left="388" w:hanging="360"/>
      </w:pPr>
      <w:rPr>
        <w:rFonts w:hint="default"/>
      </w:rPr>
    </w:lvl>
    <w:lvl w:ilvl="1">
      <w:start w:val="1"/>
      <w:numFmt w:val="lowerLetter"/>
      <w:lvlText w:val="%2."/>
      <w:lvlJc w:val="left"/>
      <w:pPr>
        <w:ind w:left="1108" w:hanging="360"/>
      </w:pPr>
    </w:lvl>
    <w:lvl w:ilvl="2">
      <w:start w:val="1"/>
      <w:numFmt w:val="lowerRoman"/>
      <w:lvlText w:val="%3."/>
      <w:lvlJc w:val="right"/>
      <w:pPr>
        <w:ind w:left="1828" w:hanging="180"/>
      </w:pPr>
    </w:lvl>
    <w:lvl w:ilvl="3">
      <w:start w:val="1"/>
      <w:numFmt w:val="decimal"/>
      <w:lvlText w:val="%4."/>
      <w:lvlJc w:val="left"/>
      <w:pPr>
        <w:ind w:left="2548" w:hanging="360"/>
      </w:pPr>
    </w:lvl>
    <w:lvl w:ilvl="4">
      <w:start w:val="1"/>
      <w:numFmt w:val="lowerLetter"/>
      <w:lvlText w:val="%5."/>
      <w:lvlJc w:val="left"/>
      <w:pPr>
        <w:ind w:left="3268" w:hanging="360"/>
      </w:pPr>
    </w:lvl>
    <w:lvl w:ilvl="5">
      <w:start w:val="1"/>
      <w:numFmt w:val="lowerRoman"/>
      <w:lvlText w:val="%6."/>
      <w:lvlJc w:val="right"/>
      <w:pPr>
        <w:ind w:left="3988" w:hanging="180"/>
      </w:pPr>
    </w:lvl>
    <w:lvl w:ilvl="6">
      <w:start w:val="1"/>
      <w:numFmt w:val="decimal"/>
      <w:lvlText w:val="%7."/>
      <w:lvlJc w:val="left"/>
      <w:pPr>
        <w:ind w:left="4708" w:hanging="360"/>
      </w:pPr>
    </w:lvl>
    <w:lvl w:ilvl="7">
      <w:start w:val="1"/>
      <w:numFmt w:val="lowerLetter"/>
      <w:lvlText w:val="%8."/>
      <w:lvlJc w:val="left"/>
      <w:pPr>
        <w:ind w:left="5428" w:hanging="360"/>
      </w:pPr>
    </w:lvl>
    <w:lvl w:ilvl="8">
      <w:start w:val="1"/>
      <w:numFmt w:val="lowerRoman"/>
      <w:lvlText w:val="%9."/>
      <w:lvlJc w:val="right"/>
      <w:pPr>
        <w:ind w:left="6148" w:hanging="180"/>
      </w:pPr>
    </w:lvl>
  </w:abstractNum>
  <w:abstractNum w:abstractNumId="21" w15:restartNumberingAfterBreak="0">
    <w:nsid w:val="773E44BA"/>
    <w:multiLevelType w:val="multilevel"/>
    <w:tmpl w:val="A2F4DB2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377"/>
    <w:multiLevelType w:val="multilevel"/>
    <w:tmpl w:val="580400D8"/>
    <w:lvl w:ilvl="0">
      <w:start w:val="5"/>
      <w:numFmt w:val="bullet"/>
      <w:lvlText w:val="-"/>
      <w:lvlJc w:val="left"/>
      <w:pPr>
        <w:ind w:left="394" w:hanging="360"/>
      </w:pPr>
      <w:rPr>
        <w:rFonts w:ascii="Times New Roman" w:eastAsia="Times New Roman" w:hAnsi="Times New Roman" w:cs="Times New Roman"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5"/>
  </w:num>
  <w:num w:numId="5">
    <w:abstractNumId w:val="0"/>
  </w:num>
  <w:num w:numId="6">
    <w:abstractNumId w:val="13"/>
  </w:num>
  <w:num w:numId="7">
    <w:abstractNumId w:val="21"/>
  </w:num>
  <w:num w:numId="8">
    <w:abstractNumId w:val="3"/>
  </w:num>
  <w:num w:numId="9">
    <w:abstractNumId w:val="2"/>
  </w:num>
  <w:num w:numId="10">
    <w:abstractNumId w:val="10"/>
  </w:num>
  <w:num w:numId="11">
    <w:abstractNumId w:val="20"/>
  </w:num>
  <w:num w:numId="12">
    <w:abstractNumId w:val="7"/>
  </w:num>
  <w:num w:numId="13">
    <w:abstractNumId w:val="8"/>
  </w:num>
  <w:num w:numId="14">
    <w:abstractNumId w:val="18"/>
  </w:num>
  <w:num w:numId="15">
    <w:abstractNumId w:val="17"/>
  </w:num>
  <w:num w:numId="16">
    <w:abstractNumId w:val="12"/>
  </w:num>
  <w:num w:numId="17">
    <w:abstractNumId w:val="4"/>
  </w:num>
  <w:num w:numId="18">
    <w:abstractNumId w:val="16"/>
  </w:num>
  <w:num w:numId="19">
    <w:abstractNumId w:val="9"/>
  </w:num>
  <w:num w:numId="20">
    <w:abstractNumId w:val="14"/>
  </w:num>
  <w:num w:numId="21">
    <w:abstractNumId w:val="5"/>
  </w:num>
  <w:num w:numId="22">
    <w:abstractNumId w:val="2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89"/>
    <w:rsid w:val="00046B8E"/>
    <w:rsid w:val="00065683"/>
    <w:rsid w:val="000670F6"/>
    <w:rsid w:val="000872FE"/>
    <w:rsid w:val="000A0302"/>
    <w:rsid w:val="000A2A9A"/>
    <w:rsid w:val="000C01ED"/>
    <w:rsid w:val="000C1C78"/>
    <w:rsid w:val="001669B8"/>
    <w:rsid w:val="001843B2"/>
    <w:rsid w:val="001B6114"/>
    <w:rsid w:val="001C77C8"/>
    <w:rsid w:val="001C7E90"/>
    <w:rsid w:val="0021258C"/>
    <w:rsid w:val="00257967"/>
    <w:rsid w:val="00270F0D"/>
    <w:rsid w:val="0029598B"/>
    <w:rsid w:val="002C0ED1"/>
    <w:rsid w:val="002C7C33"/>
    <w:rsid w:val="002F14E2"/>
    <w:rsid w:val="00306215"/>
    <w:rsid w:val="00315F29"/>
    <w:rsid w:val="00340A95"/>
    <w:rsid w:val="003842A7"/>
    <w:rsid w:val="003E461E"/>
    <w:rsid w:val="00463A28"/>
    <w:rsid w:val="004B6C6C"/>
    <w:rsid w:val="004D5C74"/>
    <w:rsid w:val="004E33A2"/>
    <w:rsid w:val="004E7BB1"/>
    <w:rsid w:val="00507997"/>
    <w:rsid w:val="005462E5"/>
    <w:rsid w:val="0054729F"/>
    <w:rsid w:val="00577F48"/>
    <w:rsid w:val="0058513D"/>
    <w:rsid w:val="005B2337"/>
    <w:rsid w:val="005C28F7"/>
    <w:rsid w:val="00617FCE"/>
    <w:rsid w:val="00626AE8"/>
    <w:rsid w:val="006C60BF"/>
    <w:rsid w:val="006D05B6"/>
    <w:rsid w:val="006E2345"/>
    <w:rsid w:val="006E3E53"/>
    <w:rsid w:val="006E7593"/>
    <w:rsid w:val="00707953"/>
    <w:rsid w:val="007160B8"/>
    <w:rsid w:val="00717CE9"/>
    <w:rsid w:val="007201B4"/>
    <w:rsid w:val="0072331C"/>
    <w:rsid w:val="00730EE0"/>
    <w:rsid w:val="00786323"/>
    <w:rsid w:val="00791753"/>
    <w:rsid w:val="00793439"/>
    <w:rsid w:val="007B70E2"/>
    <w:rsid w:val="007C1ED3"/>
    <w:rsid w:val="007E62B1"/>
    <w:rsid w:val="007F3857"/>
    <w:rsid w:val="00812750"/>
    <w:rsid w:val="008223FC"/>
    <w:rsid w:val="00857F2A"/>
    <w:rsid w:val="00865773"/>
    <w:rsid w:val="008853BF"/>
    <w:rsid w:val="008B6311"/>
    <w:rsid w:val="008C347A"/>
    <w:rsid w:val="009417BF"/>
    <w:rsid w:val="0095019B"/>
    <w:rsid w:val="00954D58"/>
    <w:rsid w:val="009642DC"/>
    <w:rsid w:val="009B2841"/>
    <w:rsid w:val="009E04BD"/>
    <w:rsid w:val="00A10689"/>
    <w:rsid w:val="00A630E6"/>
    <w:rsid w:val="00A806E9"/>
    <w:rsid w:val="00AA0109"/>
    <w:rsid w:val="00AD7354"/>
    <w:rsid w:val="00B40C2F"/>
    <w:rsid w:val="00B476B8"/>
    <w:rsid w:val="00B72257"/>
    <w:rsid w:val="00B854C4"/>
    <w:rsid w:val="00B87FAF"/>
    <w:rsid w:val="00BA6D5F"/>
    <w:rsid w:val="00BC7AE3"/>
    <w:rsid w:val="00BD05C2"/>
    <w:rsid w:val="00BF51D2"/>
    <w:rsid w:val="00BF5494"/>
    <w:rsid w:val="00C1452B"/>
    <w:rsid w:val="00C63DEA"/>
    <w:rsid w:val="00C7057A"/>
    <w:rsid w:val="00C9473E"/>
    <w:rsid w:val="00C957A9"/>
    <w:rsid w:val="00CD1662"/>
    <w:rsid w:val="00CD5F5F"/>
    <w:rsid w:val="00CE5255"/>
    <w:rsid w:val="00CE6943"/>
    <w:rsid w:val="00D06BD3"/>
    <w:rsid w:val="00D40D1C"/>
    <w:rsid w:val="00D4126E"/>
    <w:rsid w:val="00D4273B"/>
    <w:rsid w:val="00D63863"/>
    <w:rsid w:val="00D70C41"/>
    <w:rsid w:val="00D93F67"/>
    <w:rsid w:val="00DF0BA5"/>
    <w:rsid w:val="00E129D6"/>
    <w:rsid w:val="00E14971"/>
    <w:rsid w:val="00E467D7"/>
    <w:rsid w:val="00E54707"/>
    <w:rsid w:val="00E54AC9"/>
    <w:rsid w:val="00E62B32"/>
    <w:rsid w:val="00E654A1"/>
    <w:rsid w:val="00E66006"/>
    <w:rsid w:val="00E66844"/>
    <w:rsid w:val="00E73545"/>
    <w:rsid w:val="00EA2C78"/>
    <w:rsid w:val="00EB3820"/>
    <w:rsid w:val="00EB705C"/>
    <w:rsid w:val="00EC0B11"/>
    <w:rsid w:val="00EC69B6"/>
    <w:rsid w:val="00EF39EC"/>
    <w:rsid w:val="00F012C2"/>
    <w:rsid w:val="00F06E20"/>
    <w:rsid w:val="00F1528A"/>
    <w:rsid w:val="00F16ED7"/>
    <w:rsid w:val="00F75A36"/>
    <w:rsid w:val="00F940ED"/>
    <w:rsid w:val="00FD5CBE"/>
    <w:rsid w:val="00FD70E2"/>
    <w:rsid w:val="00FF4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4089"/>
  <w15:docId w15:val="{78D1C6DC-1C6B-479D-A85F-282473694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line="240" w:lineRule="auto"/>
      <w:outlineLvl w:val="0"/>
    </w:pPr>
    <w:rPr>
      <w:rFonts w:ascii="Arial" w:eastAsia="Arial" w:hAnsi="Arial" w:cs="Arial"/>
      <w:sz w:val="40"/>
      <w:szCs w:val="40"/>
    </w:rPr>
  </w:style>
  <w:style w:type="paragraph" w:styleId="Heading2">
    <w:name w:val="heading 2"/>
    <w:basedOn w:val="Normal"/>
    <w:next w:val="Normal"/>
    <w:link w:val="Heading2Char"/>
    <w:uiPriority w:val="9"/>
    <w:qFormat/>
    <w:pPr>
      <w:keepNext/>
      <w:spacing w:after="0" w:line="240" w:lineRule="auto"/>
      <w:jc w:val="center"/>
      <w:outlineLvl w:val="1"/>
    </w:pPr>
    <w:rPr>
      <w:rFonts w:ascii="Times New Roman" w:eastAsia="Times New Roman" w:hAnsi="Times New Roman" w:cs="Times New Roman"/>
      <w:i/>
      <w:iCs/>
      <w:sz w:val="28"/>
      <w:szCs w:val="24"/>
    </w:rPr>
  </w:style>
  <w:style w:type="paragraph" w:styleId="Heading3">
    <w:name w:val="heading 3"/>
    <w:basedOn w:val="Normal"/>
    <w:next w:val="Normal"/>
    <w:link w:val="Heading3Char"/>
    <w:uiPriority w:val="9"/>
    <w:unhideWhenUsed/>
    <w:qFormat/>
    <w:pPr>
      <w:keepNext/>
      <w:keepLines/>
      <w:spacing w:before="320" w:after="200" w:line="240" w:lineRule="auto"/>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line="240" w:lineRule="auto"/>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line="240" w:lineRule="auto"/>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line="240" w:lineRule="auto"/>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line="240" w:lineRule="auto"/>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line="240" w:lineRule="auto"/>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line="240" w:lineRule="auto"/>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TableofFigures">
    <w:name w:val="table of figures"/>
    <w:basedOn w:val="Normal"/>
    <w:next w:val="Normal"/>
    <w:uiPriority w:val="99"/>
    <w:unhideWhenUsed/>
    <w:pPr>
      <w:spacing w:after="0"/>
    </w:pPr>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Times New Roman" w:eastAsia="Times New Roman" w:hAnsi="Times New Roman" w:cs="Times New Roman"/>
      <w:i/>
      <w:iCs/>
      <w:sz w:val="28"/>
      <w:szCs w:val="2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rPr>
  </w:style>
  <w:style w:type="character" w:customStyle="1" w:styleId="Heading7Char">
    <w:name w:val="Heading 7 Char"/>
    <w:basedOn w:val="DefaultParagraphFont"/>
    <w:link w:val="Heading7"/>
    <w:uiPriority w:val="9"/>
    <w:rPr>
      <w:rFonts w:ascii="Arial" w:eastAsia="Arial" w:hAnsi="Arial" w:cs="Arial"/>
      <w:b/>
      <w:bCs/>
      <w:i/>
      <w:iCs/>
    </w:rPr>
  </w:style>
  <w:style w:type="character" w:customStyle="1" w:styleId="Heading8Char">
    <w:name w:val="Heading 8 Char"/>
    <w:basedOn w:val="DefaultParagraphFont"/>
    <w:link w:val="Heading8"/>
    <w:uiPriority w:val="9"/>
    <w:rPr>
      <w:rFonts w:ascii="Arial" w:eastAsia="Arial" w:hAnsi="Arial" w:cs="Arial"/>
      <w:i/>
      <w:iCs/>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numbering" w:customStyle="1" w:styleId="NoList1">
    <w:name w:val="No List1"/>
    <w:next w:val="NoList"/>
    <w:uiPriority w:val="99"/>
    <w:semiHidden/>
    <w:unhideWhenUsed/>
  </w:style>
  <w:style w:type="table" w:customStyle="1" w:styleId="TableGridLight11">
    <w:name w:val="Table Grid Light1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1">
    <w:name w:val="Plain Table 111"/>
    <w:basedOn w:val="TableNormal"/>
    <w:uiPriority w:val="59"/>
    <w:pPr>
      <w:spacing w:after="0" w:line="240" w:lineRule="auto"/>
    </w:pPr>
    <w:rPr>
      <w:rFonts w:ascii="Times New Roman" w:eastAsia="Times New Roman" w:hAnsi="Times New Roman" w:cs="Times New Roman"/>
      <w:sz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uiPriority w:val="59"/>
    <w:pPr>
      <w:spacing w:after="0" w:line="240" w:lineRule="auto"/>
    </w:pPr>
    <w:rPr>
      <w:rFonts w:ascii="Times New Roman" w:eastAsia="Times New Roman" w:hAnsi="Times New Roman" w:cs="Times New Roman"/>
      <w:sz w:val="20"/>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1">
    <w:name w:val="Plain Table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1">
    <w:name w:val="Plain Table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1">
    <w:name w:val="Plain Table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1">
    <w:name w:val="Grid Table 1 Light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1">
    <w:name w:val="Grid Table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1">
    <w:name w:val="Grid Table 2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1">
    <w:name w:val="Grid Table 2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1">
    <w:name w:val="Grid Table 2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1">
    <w:name w:val="Grid Table 2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1">
    <w:name w:val="Grid Table 2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1">
    <w:name w:val="Grid Table 2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1">
    <w:name w:val="Grid Table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1">
    <w:name w:val="Grid Table 3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1">
    <w:name w:val="Grid Table 3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1">
    <w:name w:val="Grid Table 3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1">
    <w:name w:val="Grid Table 3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1">
    <w:name w:val="Grid Table 3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1">
    <w:name w:val="Grid Table 3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1">
    <w:name w:val="Grid Table 4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1">
    <w:name w:val="Grid Table 4 - Accent 1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1">
    <w:name w:val="Grid Table 4 - Accent 2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1">
    <w:name w:val="Grid Table 4 - Accent 3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1">
    <w:name w:val="Grid Table 4 - Accent 4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1">
    <w:name w:val="Grid Table 4 - Accent 5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1">
    <w:name w:val="Grid Table 4 - Accent 611"/>
    <w:basedOn w:val="TableNormal"/>
    <w:uiPriority w:val="5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1">
    <w:name w:val="Grid Table 5 Dark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211">
    <w:name w:val="Grid Table 5 Dark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1">
    <w:name w:val="Grid Table 5 Dark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511">
    <w:name w:val="Grid Table 5 Dark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1">
    <w:name w:val="Grid Table 5 Dark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1">
    <w:name w:val="Grid Table 6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1">
    <w:name w:val="Grid Table 6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1">
    <w:name w:val="Grid Table 6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1">
    <w:name w:val="Grid Table 6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1">
    <w:name w:val="Grid Table 6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1">
    <w:name w:val="Grid Table 6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1">
    <w:name w:val="Grid Table 6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2">
    <w:name w:val="Grid Table 7 Colorful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2">
    <w:name w:val="Grid Table 7 Colorful - Accent 1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2">
    <w:name w:val="Grid Table 7 Colorful - Accent 2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2">
    <w:name w:val="Grid Table 7 Colorful - Accent 3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2">
    <w:name w:val="Grid Table 7 Colorful - Accent 4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2">
    <w:name w:val="Grid Table 7 Colorful - Accent 5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2">
    <w:name w:val="Grid Table 7 Colorful - Accent 6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1">
    <w:name w:val="List Table 1 Light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1">
    <w:name w:val="List Table 1 Light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1">
    <w:name w:val="List Table 1 Light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1">
    <w:name w:val="List Table 1 Light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1">
    <w:name w:val="List Table 1 Light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1">
    <w:name w:val="List Table 1 Light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1">
    <w:name w:val="List Table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1">
    <w:name w:val="List Table 2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1">
    <w:name w:val="List Table 2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1">
    <w:name w:val="List Table 2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1">
    <w:name w:val="List Table 2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1">
    <w:name w:val="List Table 2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1">
    <w:name w:val="List Table 2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1">
    <w:name w:val="List Table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1">
    <w:name w:val="List Table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1">
    <w:name w:val="List Table 4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1">
    <w:name w:val="List Table 4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1">
    <w:name w:val="List Table 4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1">
    <w:name w:val="List Table 4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1">
    <w:name w:val="List Table 4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1">
    <w:name w:val="List Table 4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1">
    <w:name w:val="List Table 5 Dark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1">
    <w:name w:val="List Table 5 Dark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1">
    <w:name w:val="List Table 5 Dark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1">
    <w:name w:val="List Table 5 Dark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1">
    <w:name w:val="List Table 5 Dark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1">
    <w:name w:val="List Table 5 Dark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1">
    <w:name w:val="List Table 6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1">
    <w:name w:val="List Table 6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1">
    <w:name w:val="List Table 6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1">
    <w:name w:val="List Table 6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1">
    <w:name w:val="List Table 6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1">
    <w:name w:val="List Table 6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1">
    <w:name w:val="List Table 6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2">
    <w:name w:val="List Table 7 Colorful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2">
    <w:name w:val="List Table 7 Colorful - Accent 1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2">
    <w:name w:val="List Table 7 Colorful - Accent 2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2">
    <w:name w:val="List Table 7 Colorful - Accent 3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2">
    <w:name w:val="List Table 7 Colorful - Accent 4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2">
    <w:name w:val="List Table 7 Colorful - Accent 5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2">
    <w:name w:val="List Table 7 Colorful - Accent 61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GridTable7Colorful-Accent111">
    <w:name w:val="Grid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auto"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auto" w:fill="FFFFFF"/>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
    <w:name w:val="Grid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
    <w:name w:val="Grid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auto"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auto" w:fill="FFFFFF"/>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
    <w:name w:val="Grid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
    <w:name w:val="Grid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auto"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auto" w:fill="FFFFFF"/>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
    <w:name w:val="Grid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auto"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auto" w:fill="FFFFFF"/>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Accent111">
    <w:name w:val="List Table 7 Colorful - Accent 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auto"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auto" w:fill="FFFFFF"/>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
    <w:name w:val="List Table 7 Colorful - Accent 2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auto"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auto" w:fill="FFFFFF"/>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
    <w:name w:val="List Table 7 Colorful - Accent 3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auto"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auto" w:fill="FFFFFF"/>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
    <w:name w:val="List Table 7 Colorful - Accent 4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auto"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auto" w:fill="FFFFFF"/>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
    <w:name w:val="List Table 7 Colorful - Accent 5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auto"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auto" w:fill="FFFFFF"/>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
    <w:name w:val="List Table 7 Colorful - Accent 6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auto"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auto" w:fill="FFFFFF"/>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8"/>
      <w:szCs w:val="28"/>
    </w:rPr>
  </w:style>
  <w:style w:type="paragraph" w:styleId="NoSpacing">
    <w:name w:val="No Spacing"/>
    <w:uiPriority w:val="1"/>
    <w:qFormat/>
    <w:pPr>
      <w:spacing w:after="0" w:line="240" w:lineRule="auto"/>
    </w:pPr>
    <w:rPr>
      <w:rFonts w:ascii="Times New Roman" w:eastAsia="Times New Roman" w:hAnsi="Times New Roman" w:cs="Times New Roman"/>
      <w:sz w:val="20"/>
    </w:rPr>
  </w:style>
  <w:style w:type="paragraph" w:styleId="Title">
    <w:name w:val="Title"/>
    <w:basedOn w:val="Normal"/>
    <w:next w:val="Normal"/>
    <w:link w:val="TitleChar"/>
    <w:uiPriority w:val="10"/>
    <w:qFormat/>
    <w:pPr>
      <w:spacing w:before="300" w:after="200" w:line="240" w:lineRule="auto"/>
      <w:contextualSpacing/>
    </w:pPr>
    <w:rPr>
      <w:rFonts w:ascii="Times New Roman" w:eastAsia="Times New Roman" w:hAnsi="Times New Roman" w:cs="Times New Roman"/>
      <w:sz w:val="48"/>
      <w:szCs w:val="48"/>
    </w:rPr>
  </w:style>
  <w:style w:type="character" w:customStyle="1" w:styleId="TitleChar">
    <w:name w:val="Title Char"/>
    <w:basedOn w:val="DefaultParagraphFont"/>
    <w:link w:val="Title"/>
    <w:uiPriority w:val="10"/>
    <w:rPr>
      <w:rFonts w:ascii="Times New Roman" w:eastAsia="Times New Roman" w:hAnsi="Times New Roman" w:cs="Times New Roman"/>
      <w:sz w:val="48"/>
      <w:szCs w:val="48"/>
    </w:rPr>
  </w:style>
  <w:style w:type="paragraph" w:styleId="Subtitle">
    <w:name w:val="Subtitle"/>
    <w:basedOn w:val="Normal"/>
    <w:next w:val="Normal"/>
    <w:link w:val="SubtitleChar"/>
    <w:uiPriority w:val="11"/>
    <w:qFormat/>
    <w:pPr>
      <w:spacing w:before="200" w:after="200"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Pr>
      <w:rFonts w:ascii="Times New Roman" w:eastAsia="Times New Roman" w:hAnsi="Times New Roman" w:cs="Times New Roman"/>
      <w:sz w:val="24"/>
      <w:szCs w:val="24"/>
    </w:rPr>
  </w:style>
  <w:style w:type="paragraph" w:styleId="Quote">
    <w:name w:val="Quote"/>
    <w:basedOn w:val="Normal"/>
    <w:next w:val="Normal"/>
    <w:link w:val="QuoteChar"/>
    <w:uiPriority w:val="29"/>
    <w:qFormat/>
    <w:pPr>
      <w:spacing w:after="0" w:line="240" w:lineRule="auto"/>
      <w:ind w:left="720" w:right="720"/>
    </w:pPr>
    <w:rPr>
      <w:rFonts w:ascii="Times New Roman" w:eastAsia="Times New Roman" w:hAnsi="Times New Roman" w:cs="Times New Roman"/>
      <w:i/>
      <w:sz w:val="28"/>
      <w:szCs w:val="28"/>
    </w:rPr>
  </w:style>
  <w:style w:type="character" w:customStyle="1" w:styleId="QuoteChar">
    <w:name w:val="Quote Char"/>
    <w:basedOn w:val="DefaultParagraphFont"/>
    <w:link w:val="Quote"/>
    <w:uiPriority w:val="29"/>
    <w:rPr>
      <w:rFonts w:ascii="Times New Roman" w:eastAsia="Times New Roman" w:hAnsi="Times New Roman" w:cs="Times New Roman"/>
      <w:i/>
      <w:sz w:val="28"/>
      <w:szCs w:val="28"/>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8"/>
      <w:szCs w:val="28"/>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sz w:val="28"/>
      <w:szCs w:val="28"/>
      <w:shd w:val="clear" w:color="auto" w:fill="F2F2F2"/>
    </w:rPr>
  </w:style>
  <w:style w:type="table" w:customStyle="1" w:styleId="GridTable5Dark-Accent1">
    <w:name w:val="Grid Table 5 Dark-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4">
    <w:name w:val="Grid Table 5 Dark-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7Colorful11">
    <w:name w:val="Grid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ListTable7Colorful11">
    <w:name w:val="List Table 7 Colorful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auto"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auto"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auto" w:fill="FFFFFF"/>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ned-Accent">
    <w:name w:val="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
    <w:name w:val="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
    <w:name w:val="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
    <w:name w:val="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
    <w:name w:val="Bordered &amp; Lined - Accent"/>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
    <w:name w:val="Bordered &amp; Lined - Accent 2"/>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
    <w:name w:val="Bordered &amp; Lined - Accent 3"/>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
    <w:name w:val="Bordered &amp; Lined - Accent 4"/>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rFonts w:ascii="Times New Roman" w:eastAsia="Times New Roman" w:hAnsi="Times New Roman" w:cs="Times New Roman"/>
      <w:color w:val="404040"/>
      <w:sz w:val="20"/>
      <w:szCs w:val="2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
    <w:name w:val="Bordered"/>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yperlink1">
    <w:name w:val="Hyperlink1"/>
    <w:uiPriority w:val="99"/>
    <w:unhideWhenUsed/>
    <w:rPr>
      <w:color w:val="0000FF"/>
      <w:u w:val="single"/>
    </w:rPr>
  </w:style>
  <w:style w:type="paragraph" w:styleId="FootnoteText">
    <w:name w:val="footnote text"/>
    <w:basedOn w:val="Normal"/>
    <w:link w:val="FootnoteTextChar"/>
    <w:unhideWhenUsed/>
    <w:pPr>
      <w:spacing w:after="40" w:line="240" w:lineRule="auto"/>
    </w:pPr>
    <w:rPr>
      <w:rFonts w:ascii="Times New Roman" w:eastAsia="Times New Roman" w:hAnsi="Times New Roman" w:cs="Times New Roman"/>
      <w:sz w:val="18"/>
      <w:szCs w:val="28"/>
    </w:rPr>
  </w:style>
  <w:style w:type="character" w:customStyle="1" w:styleId="FootnoteTextChar">
    <w:name w:val="Footnote Text Char"/>
    <w:basedOn w:val="DefaultParagraphFont"/>
    <w:link w:val="FootnoteText"/>
    <w:rPr>
      <w:rFonts w:ascii="Times New Roman" w:eastAsia="Times New Roman" w:hAnsi="Times New Roman" w:cs="Times New Roman"/>
      <w:sz w:val="18"/>
      <w:szCs w:val="2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line="240" w:lineRule="auto"/>
    </w:pPr>
    <w:rPr>
      <w:rFonts w:ascii="Times New Roman" w:eastAsia="Times New Roman" w:hAnsi="Times New Roman" w:cs="Times New Roman"/>
      <w:sz w:val="28"/>
      <w:szCs w:val="28"/>
    </w:rPr>
  </w:style>
  <w:style w:type="paragraph" w:styleId="TOC2">
    <w:name w:val="toc 2"/>
    <w:basedOn w:val="Normal"/>
    <w:next w:val="Normal"/>
    <w:uiPriority w:val="39"/>
    <w:unhideWhenUsed/>
    <w:pPr>
      <w:spacing w:after="57" w:line="240" w:lineRule="auto"/>
      <w:ind w:left="283"/>
    </w:pPr>
    <w:rPr>
      <w:rFonts w:ascii="Times New Roman" w:eastAsia="Times New Roman" w:hAnsi="Times New Roman" w:cs="Times New Roman"/>
      <w:sz w:val="28"/>
      <w:szCs w:val="28"/>
    </w:rPr>
  </w:style>
  <w:style w:type="paragraph" w:styleId="TOC3">
    <w:name w:val="toc 3"/>
    <w:basedOn w:val="Normal"/>
    <w:next w:val="Normal"/>
    <w:uiPriority w:val="39"/>
    <w:unhideWhenUsed/>
    <w:pPr>
      <w:spacing w:after="57" w:line="240" w:lineRule="auto"/>
      <w:ind w:left="567"/>
    </w:pPr>
    <w:rPr>
      <w:rFonts w:ascii="Times New Roman" w:eastAsia="Times New Roman" w:hAnsi="Times New Roman" w:cs="Times New Roman"/>
      <w:sz w:val="28"/>
      <w:szCs w:val="28"/>
    </w:rPr>
  </w:style>
  <w:style w:type="paragraph" w:styleId="TOC4">
    <w:name w:val="toc 4"/>
    <w:basedOn w:val="Normal"/>
    <w:next w:val="Normal"/>
    <w:uiPriority w:val="39"/>
    <w:unhideWhenUsed/>
    <w:pPr>
      <w:spacing w:after="57" w:line="240" w:lineRule="auto"/>
      <w:ind w:left="850"/>
    </w:pPr>
    <w:rPr>
      <w:rFonts w:ascii="Times New Roman" w:eastAsia="Times New Roman" w:hAnsi="Times New Roman" w:cs="Times New Roman"/>
      <w:sz w:val="28"/>
      <w:szCs w:val="28"/>
    </w:rPr>
  </w:style>
  <w:style w:type="paragraph" w:styleId="TOC5">
    <w:name w:val="toc 5"/>
    <w:basedOn w:val="Normal"/>
    <w:next w:val="Normal"/>
    <w:uiPriority w:val="39"/>
    <w:unhideWhenUsed/>
    <w:pPr>
      <w:spacing w:after="57" w:line="240" w:lineRule="auto"/>
      <w:ind w:left="1134"/>
    </w:pPr>
    <w:rPr>
      <w:rFonts w:ascii="Times New Roman" w:eastAsia="Times New Roman" w:hAnsi="Times New Roman" w:cs="Times New Roman"/>
      <w:sz w:val="28"/>
      <w:szCs w:val="28"/>
    </w:rPr>
  </w:style>
  <w:style w:type="paragraph" w:styleId="TOC6">
    <w:name w:val="toc 6"/>
    <w:basedOn w:val="Normal"/>
    <w:next w:val="Normal"/>
    <w:uiPriority w:val="39"/>
    <w:unhideWhenUsed/>
    <w:pPr>
      <w:spacing w:after="57" w:line="240" w:lineRule="auto"/>
      <w:ind w:left="1417"/>
    </w:pPr>
    <w:rPr>
      <w:rFonts w:ascii="Times New Roman" w:eastAsia="Times New Roman" w:hAnsi="Times New Roman" w:cs="Times New Roman"/>
      <w:sz w:val="28"/>
      <w:szCs w:val="28"/>
    </w:rPr>
  </w:style>
  <w:style w:type="paragraph" w:styleId="TOC7">
    <w:name w:val="toc 7"/>
    <w:basedOn w:val="Normal"/>
    <w:next w:val="Normal"/>
    <w:uiPriority w:val="39"/>
    <w:unhideWhenUsed/>
    <w:pPr>
      <w:spacing w:after="57" w:line="240" w:lineRule="auto"/>
      <w:ind w:left="1701"/>
    </w:pPr>
    <w:rPr>
      <w:rFonts w:ascii="Times New Roman" w:eastAsia="Times New Roman" w:hAnsi="Times New Roman" w:cs="Times New Roman"/>
      <w:sz w:val="28"/>
      <w:szCs w:val="28"/>
    </w:rPr>
  </w:style>
  <w:style w:type="paragraph" w:styleId="TOC8">
    <w:name w:val="toc 8"/>
    <w:basedOn w:val="Normal"/>
    <w:next w:val="Normal"/>
    <w:uiPriority w:val="39"/>
    <w:unhideWhenUsed/>
    <w:pPr>
      <w:spacing w:after="57" w:line="240" w:lineRule="auto"/>
      <w:ind w:left="1984"/>
    </w:pPr>
    <w:rPr>
      <w:rFonts w:ascii="Times New Roman" w:eastAsia="Times New Roman" w:hAnsi="Times New Roman" w:cs="Times New Roman"/>
      <w:sz w:val="28"/>
      <w:szCs w:val="28"/>
    </w:rPr>
  </w:style>
  <w:style w:type="paragraph" w:styleId="TOC9">
    <w:name w:val="toc 9"/>
    <w:basedOn w:val="Normal"/>
    <w:next w:val="Normal"/>
    <w:uiPriority w:val="39"/>
    <w:unhideWhenUsed/>
    <w:pPr>
      <w:spacing w:after="57" w:line="240" w:lineRule="auto"/>
      <w:ind w:left="2268"/>
    </w:pPr>
    <w:rPr>
      <w:rFonts w:ascii="Times New Roman" w:eastAsia="Times New Roman" w:hAnsi="Times New Roman" w:cs="Times New Roman"/>
      <w:sz w:val="28"/>
      <w:szCs w:val="28"/>
    </w:rPr>
  </w:style>
  <w:style w:type="paragraph" w:styleId="TOCHeading">
    <w:name w:val="TOC Heading"/>
    <w:uiPriority w:val="39"/>
    <w:unhideWhenUsed/>
    <w:pPr>
      <w:spacing w:after="0" w:line="240" w:lineRule="auto"/>
    </w:pPr>
    <w:rPr>
      <w:rFonts w:ascii="Times New Roman" w:eastAsia="Times New Roman" w:hAnsi="Times New Roman" w:cs="Times New Roman"/>
      <w:sz w:val="20"/>
    </w:rPr>
  </w:style>
  <w:style w:type="paragraph" w:styleId="BodyText">
    <w:name w:val="Body Text"/>
    <w:basedOn w:val="Normal"/>
    <w:link w:val="BodyTextChar"/>
    <w:pPr>
      <w:spacing w:after="0" w:line="240" w:lineRule="auto"/>
      <w:jc w:val="both"/>
    </w:pPr>
    <w:rPr>
      <w:rFonts w:ascii="VNI-Times" w:eastAsia="Times New Roman" w:hAnsi="VNI-Times" w:cs="Times New Roman"/>
      <w:sz w:val="28"/>
      <w:szCs w:val="24"/>
    </w:rPr>
  </w:style>
  <w:style w:type="character" w:customStyle="1" w:styleId="BodyTextChar">
    <w:name w:val="Body Text Char"/>
    <w:basedOn w:val="DefaultParagraphFont"/>
    <w:link w:val="BodyText"/>
    <w:rPr>
      <w:rFonts w:ascii="VNI-Times" w:eastAsia="Times New Roman" w:hAnsi="VNI-Times" w:cs="Times New Roman"/>
      <w:sz w:val="28"/>
      <w:szCs w:val="24"/>
    </w:rPr>
  </w:style>
  <w:style w:type="paragraph" w:styleId="BodyTextIndent">
    <w:name w:val="Body Text Indent"/>
    <w:basedOn w:val="Normal"/>
    <w:link w:val="BodyTextIndentChar"/>
    <w:pPr>
      <w:spacing w:after="0" w:line="240" w:lineRule="auto"/>
      <w:ind w:firstLine="3360"/>
    </w:pPr>
    <w:rPr>
      <w:rFonts w:ascii="VNI-Times" w:eastAsia="Times New Roman" w:hAnsi="VNI-Times" w:cs="Times New Roman"/>
      <w:sz w:val="28"/>
      <w:szCs w:val="24"/>
    </w:rPr>
  </w:style>
  <w:style w:type="character" w:customStyle="1" w:styleId="BodyTextIndentChar">
    <w:name w:val="Body Text Indent Char"/>
    <w:basedOn w:val="DefaultParagraphFont"/>
    <w:link w:val="BodyTextIndent"/>
    <w:rPr>
      <w:rFonts w:ascii="VNI-Times" w:eastAsia="Times New Roman" w:hAnsi="VNI-Times" w:cs="Times New Roman"/>
      <w:sz w:val="28"/>
      <w:szCs w:val="24"/>
    </w:rPr>
  </w:style>
  <w:style w:type="paragraph" w:customStyle="1" w:styleId="CharCharChar1CharCharCharCharCharCharCharCharChar1CharCharCharChar">
    <w:name w:val="Char Char Char1 Char Char Char Char Char Char Char Char Char1 Char Char Char Char"/>
    <w:next w:val="Normal"/>
    <w:semiHidden/>
    <w:pPr>
      <w:spacing w:line="240" w:lineRule="exact"/>
      <w:jc w:val="both"/>
    </w:pPr>
    <w:rPr>
      <w:rFonts w:ascii="Times New Roman" w:eastAsia="Times New Roman" w:hAnsi="Times New Roman" w:cs="Times New Roman"/>
      <w:sz w:val="28"/>
    </w:rPr>
  </w:style>
  <w:style w:type="paragraph" w:customStyle="1" w:styleId="CharCharChar">
    <w:name w:val="Char Char Char"/>
    <w:next w:val="Normal"/>
    <w:semiHidden/>
    <w:pPr>
      <w:spacing w:line="240" w:lineRule="exact"/>
      <w:jc w:val="both"/>
    </w:pPr>
    <w:rPr>
      <w:rFonts w:ascii="Times New Roman" w:eastAsia="Times New Roman" w:hAnsi="Times New Roman" w:cs="Times New Roman"/>
      <w:sz w:val="28"/>
    </w:rPr>
  </w:style>
  <w:style w:type="table" w:styleId="TableGrid">
    <w:name w:val="Table Grid"/>
    <w:basedOn w:val="TableNormal"/>
    <w:pPr>
      <w:spacing w:after="0" w:line="240" w:lineRule="auto"/>
    </w:pPr>
    <w:rPr>
      <w:rFonts w:ascii="Times New Roman" w:eastAsia="Times New Roman" w:hAnsi="Times New Roman" w:cs="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8"/>
    </w:rPr>
  </w:style>
  <w:style w:type="paragraph" w:styleId="Footer">
    <w:name w:val="footer"/>
    <w:basedOn w:val="Normal"/>
    <w:link w:val="FooterChar"/>
    <w:uiPriority w:val="99"/>
    <w:unhideWhenUsed/>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CaptionChar">
    <w:name w:val="Caption Char"/>
    <w:uiPriority w:val="99"/>
  </w:style>
  <w:style w:type="paragraph" w:customStyle="1" w:styleId="normal-p">
    <w:name w:val="normal-p"/>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rPr>
      <w:rFonts w:ascii="Times New Roman" w:hAnsi="Times New Roman" w:cs="Times New Roman" w:hint="default"/>
      <w:sz w:val="24"/>
      <w:szCs w:val="24"/>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ahoma" w:hAnsi="Arial" w:cs="Arial"/>
      <w:sz w:val="26"/>
      <w:szCs w:val="26"/>
    </w:rPr>
  </w:style>
  <w:style w:type="paragraph" w:customStyle="1" w:styleId="NormalWeb1">
    <w:name w:val="Normal (Web)1"/>
    <w:basedOn w:val="Normal"/>
    <w:pPr>
      <w:spacing w:before="100" w:beforeAutospacing="1" w:after="100" w:afterAutospacing="1" w:line="240" w:lineRule="auto"/>
    </w:pPr>
    <w:rPr>
      <w:rFonts w:ascii="Verdana" w:eastAsia="Times New Roman" w:hAnsi="Verdana" w:cs="Times New Roman"/>
      <w:sz w:val="24"/>
      <w:szCs w:val="24"/>
    </w:rPr>
  </w:style>
  <w:style w:type="character" w:styleId="Strong">
    <w:name w:val="Strong"/>
    <w:uiPriority w:val="22"/>
    <w:qFormat/>
    <w:rPr>
      <w:b/>
      <w:bCs/>
    </w:rPr>
  </w:style>
  <w:style w:type="character" w:styleId="Emphasis">
    <w:name w:val="Emphasis"/>
    <w:uiPriority w:val="20"/>
    <w:qFormat/>
    <w:rPr>
      <w:i/>
      <w:iCs/>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llowedHyperlink1">
    <w:name w:val="FollowedHyperlink1"/>
    <w:basedOn w:val="DefaultParagraphFont"/>
    <w:uiPriority w:val="99"/>
    <w:semiHidden/>
    <w:unhideWhenUsed/>
    <w:rPr>
      <w:color w:val="800080"/>
      <w:u w:val="single"/>
    </w:rPr>
  </w:style>
  <w:style w:type="paragraph" w:styleId="BodyTextIndent3">
    <w:name w:val="Body Text Indent 3"/>
    <w:basedOn w:val="Normal"/>
    <w:link w:val="BodyTextIndent3Char"/>
    <w:uiPriority w:val="99"/>
    <w:unhideWhenUse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Pr>
      <w:rFonts w:ascii="Times New Roman" w:eastAsia="Times New Roman" w:hAnsi="Times New Roman" w:cs="Times New Roman"/>
      <w:sz w:val="16"/>
      <w:szCs w:val="16"/>
    </w:rPr>
  </w:style>
  <w:style w:type="character" w:styleId="PageNumber">
    <w:name w:val="page number"/>
  </w:style>
  <w:style w:type="character" w:customStyle="1" w:styleId="pagenumber-h">
    <w:name w:val="pagenumber-h"/>
  </w:style>
  <w:style w:type="paragraph" w:customStyle="1" w:styleId="bodytextindent2-p">
    <w:name w:val="bodytextindent2-p"/>
    <w:basedOn w:val="Normal"/>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Pr>
      <w:rFonts w:ascii=".VnTime" w:hAnsi=".VnTime" w:hint="default"/>
      <w:sz w:val="28"/>
      <w:szCs w:val="28"/>
    </w:rPr>
  </w:style>
  <w:style w:type="paragraph" w:styleId="BodyText2">
    <w:name w:val="Body Text 2"/>
    <w:basedOn w:val="Normal"/>
    <w:link w:val="BodyText2Char"/>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Pr>
      <w:rFonts w:ascii="Times New Roman" w:eastAsia="Times New Roman" w:hAnsi="Times New Roman" w:cs="Times New Roman"/>
      <w:sz w:val="24"/>
      <w:szCs w:val="24"/>
    </w:rPr>
  </w:style>
  <w:style w:type="paragraph" w:customStyle="1" w:styleId="bodytext23-p">
    <w:name w:val="bodytext23-p"/>
    <w:basedOn w:val="Normal"/>
    <w:pPr>
      <w:spacing w:before="60" w:after="60" w:line="300" w:lineRule="atLeast"/>
      <w:ind w:firstLine="720"/>
      <w:jc w:val="both"/>
    </w:pPr>
    <w:rPr>
      <w:rFonts w:ascii="Times New Roman" w:eastAsia="Times New Roman" w:hAnsi="Times New Roman" w:cs="Times New Roman"/>
      <w:sz w:val="20"/>
      <w:szCs w:val="20"/>
    </w:rPr>
  </w:style>
  <w:style w:type="character" w:customStyle="1" w:styleId="strong-h1">
    <w:name w:val="strong-h1"/>
    <w:rPr>
      <w:b/>
      <w:bCs/>
    </w:rPr>
  </w:style>
  <w:style w:type="paragraph" w:customStyle="1" w:styleId="n-dieund">
    <w:name w:val="n-dieund"/>
    <w:basedOn w:val="Normal"/>
    <w:pPr>
      <w:spacing w:before="60" w:after="120" w:line="300" w:lineRule="atLeast"/>
      <w:ind w:firstLine="709"/>
      <w:jc w:val="both"/>
    </w:pPr>
    <w:rPr>
      <w:rFonts w:ascii=".VnTime" w:eastAsia="Times New Roman" w:hAnsi=".VnTime" w:cs="Times New Roman"/>
      <w:bCs/>
      <w:iCs/>
      <w:sz w:val="28"/>
      <w:szCs w:val="28"/>
      <w:lang w:val="vi-VN"/>
    </w:rPr>
  </w:style>
  <w:style w:type="paragraph" w:customStyle="1" w:styleId="newstitle">
    <w:name w:val="news_title"/>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Pr>
      <w:rFonts w:ascii="Times New Roman" w:eastAsia="SimSun" w:hAnsi="Times New Roman" w:cs="Times New Roman"/>
      <w:sz w:val="24"/>
      <w:szCs w:val="24"/>
    </w:rPr>
  </w:style>
  <w:style w:type="paragraph" w:styleId="EndnoteText">
    <w:name w:val="endnote text"/>
    <w:basedOn w:val="Normal"/>
    <w:link w:val="EndnoteTextChar"/>
    <w:uiPriority w:val="99"/>
    <w:semiHidden/>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Pr>
      <w:rFonts w:ascii="Times New Roman" w:eastAsia="SimSun" w:hAnsi="Times New Roman" w:cs="Times New Roman"/>
      <w:sz w:val="20"/>
      <w:szCs w:val="20"/>
    </w:rPr>
  </w:style>
  <w:style w:type="character" w:styleId="EndnoteReference">
    <w:name w:val="endnote reference"/>
    <w:uiPriority w:val="99"/>
    <w:semiHidden/>
    <w:rPr>
      <w:vertAlign w:val="superscript"/>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Normal1">
    <w:name w:val="Normal1"/>
    <w:basedOn w:val="Normal"/>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apple-style-span">
    <w:name w:val="apple-style-span"/>
  </w:style>
  <w:style w:type="character" w:customStyle="1" w:styleId="apple-converted-space">
    <w:name w:val="apple-converted-space"/>
  </w:style>
  <w:style w:type="paragraph" w:customStyle="1" w:styleId="CharCharCharCharCharChar">
    <w:name w:val="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semiHidden/>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pPr>
      <w:spacing w:line="240" w:lineRule="exact"/>
    </w:pPr>
    <w:rPr>
      <w:rFonts w:ascii="Verdana" w:eastAsia="Times New Roman" w:hAnsi="Verdana" w:cs="Times New Roman"/>
      <w:sz w:val="20"/>
      <w:szCs w:val="20"/>
    </w:rPr>
  </w:style>
  <w:style w:type="paragraph" w:styleId="DocumentMap">
    <w:name w:val="Document Map"/>
    <w:basedOn w:val="Normal"/>
    <w:link w:val="DocumentMapChar"/>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basedOn w:val="DefaultParagraphFont"/>
    <w:link w:val="DocumentMap"/>
    <w:rPr>
      <w:rFonts w:ascii="Tahoma" w:eastAsia="SimSun" w:hAnsi="Tahoma" w:cs="Tahoma"/>
      <w:sz w:val="16"/>
      <w:szCs w:val="16"/>
    </w:rPr>
  </w:style>
  <w:style w:type="paragraph" w:styleId="BodyText3">
    <w:name w:val="Body Text 3"/>
    <w:basedOn w:val="Normal"/>
    <w:link w:val="BodyText3Char"/>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Pr>
      <w:rFonts w:ascii="Times New Roman" w:eastAsia="MS Mincho" w:hAnsi="Times New Roman" w:cs="Times New Roman"/>
      <w:sz w:val="16"/>
      <w:szCs w:val="16"/>
      <w:lang w:val="vi-VN" w:eastAsia="ja-JP"/>
    </w:rPr>
  </w:style>
  <w:style w:type="paragraph" w:customStyle="1" w:styleId="Khoandanhso">
    <w:name w:val="Khoan (danh so)"/>
    <w:basedOn w:val="Normal"/>
    <w:qFormat/>
    <w:pPr>
      <w:numPr>
        <w:numId w:val="2"/>
      </w:numPr>
      <w:spacing w:after="120" w:line="400" w:lineRule="atLeast"/>
      <w:jc w:val="both"/>
    </w:pPr>
    <w:rPr>
      <w:rFonts w:ascii="Times New Roman" w:eastAsia="Times New Roman" w:hAnsi="Times New Roman" w:cs="Times New Roman"/>
      <w:sz w:val="28"/>
      <w:szCs w:val="28"/>
      <w:lang w:val="vi-VN"/>
    </w:rPr>
  </w:style>
  <w:style w:type="paragraph" w:styleId="Revision">
    <w:name w:val="Revision"/>
    <w:hidden/>
    <w:uiPriority w:val="99"/>
    <w:semiHidden/>
    <w:pPr>
      <w:spacing w:after="0" w:line="240" w:lineRule="auto"/>
    </w:pPr>
    <w:rPr>
      <w:rFonts w:ascii="Times New Roman" w:eastAsia="SimSun" w:hAnsi="Times New Roman" w:cs="Times New Roman"/>
      <w:sz w:val="24"/>
      <w:szCs w:val="24"/>
    </w:rPr>
  </w:style>
  <w:style w:type="character" w:customStyle="1" w:styleId="NormalWebChar">
    <w:name w:val="Normal (Web) Char"/>
    <w:link w:val="NormalWeb"/>
    <w:rPr>
      <w:rFonts w:ascii="Times New Roman" w:eastAsia="Times New Roman" w:hAnsi="Times New Roman" w:cs="Times New Roman"/>
      <w:sz w:val="24"/>
      <w:szCs w:val="24"/>
    </w:rPr>
  </w:style>
  <w:style w:type="table" w:customStyle="1" w:styleId="GridTable7Colorful111">
    <w:name w:val="Grid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11">
    <w:name w:val="Grid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11">
    <w:name w:val="Grid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11">
    <w:name w:val="Grid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11">
    <w:name w:val="Grid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11">
    <w:name w:val="Grid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11">
    <w:name w:val="Grid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7Colorful111">
    <w:name w:val="List Table 7 Colorful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11">
    <w:name w:val="List Table 7 Colorful - Accent 1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11">
    <w:name w:val="List Table 7 Colorful - Accent 2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11">
    <w:name w:val="List Table 7 Colorful - Accent 3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11">
    <w:name w:val="List Table 7 Colorful - Accent 4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11">
    <w:name w:val="List Table 7 Colorful - Accent 5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11">
    <w:name w:val="List Table 7 Colorful - Accent 6111"/>
    <w:basedOn w:val="TableNormal"/>
    <w:uiPriority w:val="99"/>
    <w:pPr>
      <w:spacing w:after="0" w:line="240" w:lineRule="auto"/>
    </w:pPr>
    <w:rPr>
      <w:rFonts w:ascii="Times New Roman" w:eastAsia="Times New Roman" w:hAnsi="Times New Roman" w:cs="Times New Roman"/>
      <w:sz w:val="20"/>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838701">
      <w:bodyDiv w:val="1"/>
      <w:marLeft w:val="0"/>
      <w:marRight w:val="0"/>
      <w:marTop w:val="0"/>
      <w:marBottom w:val="0"/>
      <w:divBdr>
        <w:top w:val="none" w:sz="0" w:space="0" w:color="auto"/>
        <w:left w:val="none" w:sz="0" w:space="0" w:color="auto"/>
        <w:bottom w:val="none" w:sz="0" w:space="0" w:color="auto"/>
        <w:right w:val="none" w:sz="0" w:space="0" w:color="auto"/>
      </w:divBdr>
    </w:div>
    <w:div w:id="354383135">
      <w:bodyDiv w:val="1"/>
      <w:marLeft w:val="0"/>
      <w:marRight w:val="0"/>
      <w:marTop w:val="0"/>
      <w:marBottom w:val="0"/>
      <w:divBdr>
        <w:top w:val="none" w:sz="0" w:space="0" w:color="auto"/>
        <w:left w:val="none" w:sz="0" w:space="0" w:color="auto"/>
        <w:bottom w:val="none" w:sz="0" w:space="0" w:color="auto"/>
        <w:right w:val="none" w:sz="0" w:space="0" w:color="auto"/>
      </w:divBdr>
    </w:div>
    <w:div w:id="1647203599">
      <w:bodyDiv w:val="1"/>
      <w:marLeft w:val="0"/>
      <w:marRight w:val="0"/>
      <w:marTop w:val="0"/>
      <w:marBottom w:val="0"/>
      <w:divBdr>
        <w:top w:val="none" w:sz="0" w:space="0" w:color="auto"/>
        <w:left w:val="none" w:sz="0" w:space="0" w:color="auto"/>
        <w:bottom w:val="none" w:sz="0" w:space="0" w:color="auto"/>
        <w:right w:val="none" w:sz="0" w:space="0" w:color="auto"/>
      </w:divBdr>
    </w:div>
    <w:div w:id="18781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dl.dichvucong.gov.vn/web/mtv/dich_vu_cong/tra_cuu_dvc/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dl.dichvucong.gov.vn/web/mtv/dich_vu_cong/tra_cuu_dvc/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153F6-48A3-422A-A941-C7539D0E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3045</Words>
  <Characters>17362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Ngoan</dc:creator>
  <cp:keywords/>
  <dc:description/>
  <cp:lastModifiedBy>COMPUTER</cp:lastModifiedBy>
  <cp:revision>99</cp:revision>
  <dcterms:created xsi:type="dcterms:W3CDTF">2025-06-15T11:53:00Z</dcterms:created>
  <dcterms:modified xsi:type="dcterms:W3CDTF">2025-07-03T07:27:00Z</dcterms:modified>
</cp:coreProperties>
</file>